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15B2" w14:textId="77777777" w:rsidR="004747B4" w:rsidRPr="00B51500" w:rsidRDefault="004747B4" w:rsidP="004747B4">
      <w:pPr>
        <w:jc w:val="center"/>
        <w:rPr>
          <w:b/>
          <w:sz w:val="28"/>
        </w:rPr>
      </w:pPr>
    </w:p>
    <w:p w14:paraId="0363A89D" w14:textId="77777777" w:rsidR="004747B4" w:rsidRPr="00B51500" w:rsidRDefault="004747B4" w:rsidP="004747B4">
      <w:pPr>
        <w:pStyle w:val="00"/>
        <w:rPr>
          <w:szCs w:val="28"/>
        </w:rPr>
      </w:pPr>
      <w:bookmarkStart w:id="0" w:name="_Toc167088789"/>
      <w:r w:rsidRPr="00B51500">
        <w:t xml:space="preserve">D – </w:t>
      </w:r>
      <w:r w:rsidRPr="00B51500">
        <w:rPr>
          <w:szCs w:val="28"/>
        </w:rPr>
        <w:t xml:space="preserve">05.03.13a </w:t>
      </w:r>
      <w:r w:rsidRPr="00B51500">
        <w:t>NAWIERZCHNIA  Z  MIESZANKI MASTYKSOWO-GRYSOWEJ  (SMA)</w:t>
      </w:r>
      <w:bookmarkEnd w:id="0"/>
      <w:r w:rsidRPr="00B51500">
        <w:t xml:space="preserve"> </w:t>
      </w:r>
    </w:p>
    <w:p w14:paraId="1D4B39A3" w14:textId="77777777" w:rsidR="004747B4" w:rsidRPr="00B51500" w:rsidRDefault="004747B4" w:rsidP="004747B4">
      <w:pPr>
        <w:jc w:val="center"/>
        <w:rPr>
          <w:b/>
          <w:sz w:val="28"/>
        </w:rPr>
      </w:pPr>
    </w:p>
    <w:p w14:paraId="69EEF23C" w14:textId="77777777" w:rsidR="004747B4" w:rsidRPr="00B51500" w:rsidRDefault="004747B4" w:rsidP="004747B4">
      <w:pPr>
        <w:jc w:val="center"/>
        <w:rPr>
          <w:b/>
          <w:sz w:val="28"/>
        </w:rPr>
      </w:pPr>
    </w:p>
    <w:p w14:paraId="0ECFE7B4" w14:textId="77777777" w:rsidR="004747B4" w:rsidRPr="00B51500" w:rsidRDefault="004747B4" w:rsidP="004747B4">
      <w:pPr>
        <w:jc w:val="center"/>
        <w:rPr>
          <w:b/>
          <w:sz w:val="28"/>
        </w:rPr>
      </w:pPr>
    </w:p>
    <w:p w14:paraId="58F89A30" w14:textId="77777777" w:rsidR="004747B4" w:rsidRPr="00B51500" w:rsidRDefault="004747B4" w:rsidP="004747B4">
      <w:pPr>
        <w:jc w:val="center"/>
        <w:rPr>
          <w:b/>
          <w:sz w:val="28"/>
        </w:rPr>
      </w:pPr>
    </w:p>
    <w:p w14:paraId="54400D4F" w14:textId="77777777" w:rsidR="004747B4" w:rsidRPr="00B51500" w:rsidRDefault="004747B4" w:rsidP="004747B4">
      <w:pPr>
        <w:jc w:val="center"/>
        <w:rPr>
          <w:b/>
          <w:sz w:val="28"/>
        </w:rPr>
      </w:pPr>
    </w:p>
    <w:p w14:paraId="384B82CA" w14:textId="77777777" w:rsidR="004747B4" w:rsidRPr="00B51500" w:rsidRDefault="004747B4" w:rsidP="004747B4">
      <w:pPr>
        <w:jc w:val="center"/>
        <w:rPr>
          <w:b/>
          <w:sz w:val="28"/>
        </w:rPr>
      </w:pPr>
    </w:p>
    <w:p w14:paraId="43E55939" w14:textId="77777777" w:rsidR="004747B4" w:rsidRPr="00B51500" w:rsidRDefault="004747B4" w:rsidP="004747B4">
      <w:pPr>
        <w:jc w:val="center"/>
        <w:rPr>
          <w:b/>
          <w:sz w:val="28"/>
        </w:rPr>
      </w:pPr>
    </w:p>
    <w:p w14:paraId="509CB161" w14:textId="77777777" w:rsidR="004747B4" w:rsidRPr="00B51500" w:rsidRDefault="004747B4" w:rsidP="004747B4">
      <w:pPr>
        <w:jc w:val="center"/>
        <w:rPr>
          <w:b/>
          <w:sz w:val="28"/>
        </w:rPr>
      </w:pPr>
    </w:p>
    <w:p w14:paraId="264DAFA1" w14:textId="77777777" w:rsidR="004747B4" w:rsidRPr="00B51500" w:rsidRDefault="004747B4" w:rsidP="004747B4">
      <w:pPr>
        <w:jc w:val="center"/>
        <w:rPr>
          <w:b/>
          <w:sz w:val="28"/>
        </w:rPr>
      </w:pPr>
    </w:p>
    <w:p w14:paraId="0D5781B8" w14:textId="77777777" w:rsidR="004747B4" w:rsidRPr="00B51500" w:rsidRDefault="004747B4" w:rsidP="004747B4">
      <w:pPr>
        <w:jc w:val="center"/>
        <w:rPr>
          <w:b/>
          <w:sz w:val="28"/>
        </w:rPr>
      </w:pPr>
    </w:p>
    <w:p w14:paraId="7118153B" w14:textId="77777777" w:rsidR="004747B4" w:rsidRPr="00B51500" w:rsidRDefault="004747B4" w:rsidP="004747B4">
      <w:pPr>
        <w:jc w:val="center"/>
        <w:rPr>
          <w:b/>
          <w:sz w:val="28"/>
        </w:rPr>
      </w:pPr>
    </w:p>
    <w:p w14:paraId="43F36AC6" w14:textId="77777777" w:rsidR="004747B4" w:rsidRPr="00B51500" w:rsidRDefault="004747B4" w:rsidP="004747B4">
      <w:pPr>
        <w:jc w:val="center"/>
        <w:rPr>
          <w:b/>
          <w:sz w:val="28"/>
        </w:rPr>
      </w:pPr>
    </w:p>
    <w:p w14:paraId="6C540EF6" w14:textId="77777777" w:rsidR="004747B4" w:rsidRPr="00B51500" w:rsidRDefault="004747B4" w:rsidP="004747B4">
      <w:pPr>
        <w:jc w:val="center"/>
        <w:rPr>
          <w:b/>
          <w:sz w:val="28"/>
        </w:rPr>
      </w:pPr>
    </w:p>
    <w:p w14:paraId="6FCED5D2" w14:textId="77777777" w:rsidR="004747B4" w:rsidRPr="00B51500" w:rsidRDefault="004747B4" w:rsidP="004747B4">
      <w:pPr>
        <w:jc w:val="center"/>
        <w:rPr>
          <w:b/>
          <w:sz w:val="28"/>
        </w:rPr>
      </w:pPr>
    </w:p>
    <w:p w14:paraId="6CEDCD33" w14:textId="77777777" w:rsidR="004747B4" w:rsidRPr="00B51500" w:rsidRDefault="004747B4" w:rsidP="004747B4">
      <w:pPr>
        <w:jc w:val="center"/>
        <w:rPr>
          <w:b/>
          <w:sz w:val="28"/>
        </w:rPr>
      </w:pPr>
    </w:p>
    <w:p w14:paraId="79E61DBA" w14:textId="77777777" w:rsidR="004747B4" w:rsidRPr="00B51500" w:rsidRDefault="004747B4" w:rsidP="004747B4">
      <w:pPr>
        <w:rPr>
          <w:szCs w:val="24"/>
        </w:rPr>
        <w:sectPr w:rsidR="004747B4" w:rsidRPr="00B51500" w:rsidSect="00EA62B8">
          <w:footerReference w:type="default" r:id="rId7"/>
          <w:pgSz w:w="11906" w:h="16838"/>
          <w:pgMar w:top="1417" w:right="1417" w:bottom="1417" w:left="1417" w:header="708" w:footer="708" w:gutter="0"/>
          <w:pgNumType w:start="72"/>
          <w:cols w:space="708"/>
          <w:docGrid w:linePitch="360"/>
        </w:sectPr>
      </w:pPr>
    </w:p>
    <w:p w14:paraId="0C0F60AF" w14:textId="77777777" w:rsidR="004747B4" w:rsidRPr="00B51500" w:rsidRDefault="004747B4" w:rsidP="004747B4">
      <w:pPr>
        <w:pStyle w:val="Nagwek1"/>
        <w:rPr>
          <w:color w:val="auto"/>
        </w:rPr>
      </w:pPr>
      <w:bookmarkStart w:id="1" w:name="_Toc410908503"/>
      <w:r w:rsidRPr="00B51500">
        <w:rPr>
          <w:color w:val="auto"/>
        </w:rPr>
        <w:lastRenderedPageBreak/>
        <w:t>1. Wstęp</w:t>
      </w:r>
      <w:bookmarkEnd w:id="1"/>
    </w:p>
    <w:p w14:paraId="44FCD3A5" w14:textId="77777777" w:rsidR="004747B4" w:rsidRPr="00B51500" w:rsidRDefault="004747B4" w:rsidP="004747B4">
      <w:pPr>
        <w:pStyle w:val="Nagwek2"/>
        <w:rPr>
          <w:color w:val="auto"/>
        </w:rPr>
      </w:pPr>
      <w:r w:rsidRPr="00B51500">
        <w:rPr>
          <w:color w:val="auto"/>
        </w:rPr>
        <w:t>1.1. Przedmiot SST</w:t>
      </w:r>
    </w:p>
    <w:p w14:paraId="32503204" w14:textId="77777777" w:rsidR="004747B4" w:rsidRPr="00B51500" w:rsidRDefault="004747B4" w:rsidP="004747B4">
      <w:pPr>
        <w:pStyle w:val="Standardowytekst"/>
      </w:pPr>
      <w:r w:rsidRPr="00B51500">
        <w:tab/>
        <w:t>Przedmiotem niniejszej szczegółowej specyfikacji technicznej (OST) są wymagania dotyczące wykonania i odbioru robót związanych z wykonaniem warstwy ścieralnej z mieszanki mastyksowo-grysowej (mieszanki SMA).</w:t>
      </w:r>
    </w:p>
    <w:p w14:paraId="499B8B75" w14:textId="77777777" w:rsidR="004747B4" w:rsidRPr="00B51500" w:rsidRDefault="004747B4" w:rsidP="004747B4">
      <w:pPr>
        <w:pStyle w:val="Nagwek2"/>
        <w:rPr>
          <w:color w:val="auto"/>
        </w:rPr>
      </w:pPr>
      <w:r w:rsidRPr="00B51500">
        <w:rPr>
          <w:color w:val="auto"/>
        </w:rPr>
        <w:t>1.2. Zakres stosowania SST</w:t>
      </w:r>
    </w:p>
    <w:p w14:paraId="6F41F6B2" w14:textId="77777777" w:rsidR="004747B4" w:rsidRPr="00B51500" w:rsidRDefault="004747B4" w:rsidP="004747B4">
      <w:pPr>
        <w:pStyle w:val="Standardowytekst"/>
      </w:pPr>
      <w:r w:rsidRPr="00B51500">
        <w:tab/>
        <w:t>Szczegółowa specyfikacja techniczna (SST) jest materiałem pomocniczym do  opracowania specyfikacji technicznej wykonania i odbioru robót budowlanych (ST) stosowanej jako dokument przetargowy i kontraktowy przy zlecaniu i realizacji robót na drogach i ulicach.</w:t>
      </w:r>
    </w:p>
    <w:p w14:paraId="50A1F9C8" w14:textId="77777777" w:rsidR="004747B4" w:rsidRPr="00B51500" w:rsidRDefault="004747B4" w:rsidP="004747B4">
      <w:pPr>
        <w:pStyle w:val="Nagwek2"/>
        <w:rPr>
          <w:color w:val="auto"/>
        </w:rPr>
      </w:pPr>
      <w:r w:rsidRPr="00B51500">
        <w:rPr>
          <w:color w:val="auto"/>
        </w:rPr>
        <w:t>1.3. Zakres robót objętych OST</w:t>
      </w:r>
    </w:p>
    <w:p w14:paraId="70F855E1"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Ustalenia zawarte w niniejszej specyfikacji dotyczą zasad prowadzenia robót związanych z wykonaniem i odbiorem warstwy ścieralnej z mieszanki SMA, wg PN-EN 13108-5 [48] i WT-2 [80] i [81], dostarczonej przez producenta. W przypadku produkcji mieszanki SMA przez Wykonawcę dla potrzeb budowy, Wykonawca zobowiązany jest prowadzić zakładową kontrolę produkcji (ZKP) zgodnie z  PN-EN 13108-21 [50].</w:t>
      </w:r>
    </w:p>
    <w:p w14:paraId="02038BFB" w14:textId="77777777" w:rsidR="004747B4" w:rsidRPr="00B51500" w:rsidRDefault="004747B4" w:rsidP="004747B4">
      <w:pPr>
        <w:spacing w:before="120" w:after="120"/>
        <w:ind w:firstLine="709"/>
        <w:rPr>
          <w:rFonts w:ascii="Times New Roman" w:hAnsi="Times New Roman" w:cs="Times New Roman"/>
          <w:sz w:val="20"/>
          <w:szCs w:val="20"/>
        </w:rPr>
      </w:pPr>
      <w:r w:rsidRPr="00B51500">
        <w:rPr>
          <w:rFonts w:ascii="Times New Roman" w:hAnsi="Times New Roman" w:cs="Times New Roman"/>
          <w:sz w:val="20"/>
          <w:szCs w:val="20"/>
        </w:rPr>
        <w:t xml:space="preserve">Warstwę ścieralną z mieszanki SMA można wykonywać dla dróg kategorii ruchu od KR1 do KR7 (określenie kategorii ruchu podano w punkcie 1.4.7). Stosowane mieszanki SMA o wymiarze D (patrz punkt 1.4.4.) podano w tablicach 1 i 2. Mieszanki SMA stosowane do nawierzchni na obiektach mostowych zestawiono w tablicy 2. </w:t>
      </w:r>
    </w:p>
    <w:p w14:paraId="5D1DDDBF" w14:textId="77777777" w:rsidR="004747B4" w:rsidRPr="00B51500" w:rsidRDefault="004747B4" w:rsidP="004747B4">
      <w:pPr>
        <w:spacing w:before="120" w:after="120"/>
        <w:ind w:left="1077" w:hanging="1077"/>
        <w:rPr>
          <w:rFonts w:ascii="Times New Roman" w:hAnsi="Times New Roman" w:cs="Times New Roman"/>
          <w:sz w:val="20"/>
          <w:szCs w:val="20"/>
        </w:rPr>
      </w:pPr>
      <w:r w:rsidRPr="00B51500">
        <w:rPr>
          <w:rFonts w:ascii="Times New Roman" w:hAnsi="Times New Roman" w:cs="Times New Roman"/>
          <w:sz w:val="20"/>
          <w:szCs w:val="20"/>
        </w:rPr>
        <w:t xml:space="preserve">Tablica 1. Stosowane mieszanki SMA w nawierzchniach drogowych z uwzględnieniem obciążenia ruchem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8"/>
        <w:gridCol w:w="1559"/>
        <w:gridCol w:w="1559"/>
        <w:gridCol w:w="1843"/>
      </w:tblGrid>
      <w:tr w:rsidR="00B51500" w:rsidRPr="00B51500" w14:paraId="6167C2CF" w14:textId="77777777" w:rsidTr="0093032D">
        <w:tc>
          <w:tcPr>
            <w:tcW w:w="1668" w:type="dxa"/>
          </w:tcPr>
          <w:p w14:paraId="5DD0BFC1"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Warstwa</w:t>
            </w:r>
          </w:p>
        </w:tc>
        <w:tc>
          <w:tcPr>
            <w:tcW w:w="2268" w:type="dxa"/>
          </w:tcPr>
          <w:p w14:paraId="2C59380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Wyrób</w:t>
            </w:r>
          </w:p>
        </w:tc>
        <w:tc>
          <w:tcPr>
            <w:tcW w:w="1559" w:type="dxa"/>
          </w:tcPr>
          <w:p w14:paraId="75C6B051"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KR1 ÷ KR2</w:t>
            </w:r>
          </w:p>
        </w:tc>
        <w:tc>
          <w:tcPr>
            <w:tcW w:w="1559" w:type="dxa"/>
          </w:tcPr>
          <w:p w14:paraId="6266FC79"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KR3 ÷ KR4</w:t>
            </w:r>
          </w:p>
        </w:tc>
        <w:tc>
          <w:tcPr>
            <w:tcW w:w="1843" w:type="dxa"/>
          </w:tcPr>
          <w:p w14:paraId="23F0A146"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KR5 ÷ KR7</w:t>
            </w:r>
          </w:p>
        </w:tc>
      </w:tr>
      <w:tr w:rsidR="00B51500" w:rsidRPr="00B51500" w14:paraId="5B4A0D66" w14:textId="77777777" w:rsidTr="0093032D">
        <w:tc>
          <w:tcPr>
            <w:tcW w:w="1668" w:type="dxa"/>
          </w:tcPr>
          <w:p w14:paraId="64A96ADF"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Ścieralna</w:t>
            </w:r>
          </w:p>
        </w:tc>
        <w:tc>
          <w:tcPr>
            <w:tcW w:w="2268" w:type="dxa"/>
          </w:tcPr>
          <w:p w14:paraId="5275C786"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Mieszanki mineralno-</w:t>
            </w:r>
            <w:proofErr w:type="spellStart"/>
            <w:r w:rsidRPr="00B51500">
              <w:rPr>
                <w:rFonts w:ascii="Times New Roman" w:hAnsi="Times New Roman" w:cs="Times New Roman"/>
                <w:sz w:val="20"/>
                <w:szCs w:val="20"/>
              </w:rPr>
              <w:t>afaltowe</w:t>
            </w:r>
            <w:proofErr w:type="spellEnd"/>
          </w:p>
        </w:tc>
        <w:tc>
          <w:tcPr>
            <w:tcW w:w="1559" w:type="dxa"/>
          </w:tcPr>
          <w:p w14:paraId="0B7449B5"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SMA 5</w:t>
            </w:r>
          </w:p>
          <w:p w14:paraId="073C590F"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SMA 8</w:t>
            </w:r>
          </w:p>
          <w:p w14:paraId="31313FAF"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SMA 11</w:t>
            </w:r>
          </w:p>
        </w:tc>
        <w:tc>
          <w:tcPr>
            <w:tcW w:w="1559" w:type="dxa"/>
          </w:tcPr>
          <w:p w14:paraId="4964EEFF" w14:textId="77777777" w:rsidR="004747B4" w:rsidRPr="00B51500" w:rsidRDefault="004747B4" w:rsidP="0093032D">
            <w:pPr>
              <w:spacing w:before="60" w:after="60"/>
              <w:rPr>
                <w:rFonts w:ascii="Times New Roman" w:hAnsi="Times New Roman" w:cs="Times New Roman"/>
                <w:sz w:val="20"/>
                <w:szCs w:val="20"/>
                <w:vertAlign w:val="superscript"/>
              </w:rPr>
            </w:pPr>
            <w:r w:rsidRPr="00B51500">
              <w:rPr>
                <w:rFonts w:ascii="Times New Roman" w:hAnsi="Times New Roman" w:cs="Times New Roman"/>
                <w:sz w:val="20"/>
                <w:szCs w:val="20"/>
              </w:rPr>
              <w:t>SMA 5*</w:t>
            </w:r>
          </w:p>
          <w:p w14:paraId="40317EFC" w14:textId="77777777" w:rsidR="004747B4" w:rsidRPr="00B51500" w:rsidRDefault="004747B4" w:rsidP="0093032D">
            <w:pPr>
              <w:spacing w:before="60" w:after="60"/>
              <w:rPr>
                <w:rFonts w:ascii="Times New Roman" w:hAnsi="Times New Roman" w:cs="Times New Roman"/>
                <w:sz w:val="20"/>
                <w:szCs w:val="20"/>
                <w:vertAlign w:val="superscript"/>
              </w:rPr>
            </w:pPr>
            <w:r w:rsidRPr="00B51500">
              <w:rPr>
                <w:rFonts w:ascii="Times New Roman" w:hAnsi="Times New Roman" w:cs="Times New Roman"/>
                <w:sz w:val="20"/>
                <w:szCs w:val="20"/>
              </w:rPr>
              <w:t>SMA 8*</w:t>
            </w:r>
          </w:p>
          <w:p w14:paraId="45E154ED"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SMA 11</w:t>
            </w:r>
          </w:p>
        </w:tc>
        <w:tc>
          <w:tcPr>
            <w:tcW w:w="1843" w:type="dxa"/>
          </w:tcPr>
          <w:p w14:paraId="7083D798"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SMA 8*</w:t>
            </w:r>
          </w:p>
          <w:p w14:paraId="0CF2D7B6"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SMA 11</w:t>
            </w:r>
          </w:p>
        </w:tc>
      </w:tr>
    </w:tbl>
    <w:p w14:paraId="42F0E94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zalecane, gdy wymagane jest zmniejszenie hałasu drogowego</w:t>
      </w:r>
    </w:p>
    <w:p w14:paraId="2F333AB7" w14:textId="77777777" w:rsidR="004747B4" w:rsidRPr="00B51500" w:rsidRDefault="004747B4" w:rsidP="004747B4">
      <w:pPr>
        <w:spacing w:before="240" w:after="120"/>
        <w:rPr>
          <w:rFonts w:ascii="Times New Roman" w:hAnsi="Times New Roman" w:cs="Times New Roman"/>
          <w:sz w:val="20"/>
          <w:szCs w:val="20"/>
        </w:rPr>
      </w:pPr>
      <w:r w:rsidRPr="00B51500">
        <w:rPr>
          <w:rFonts w:ascii="Times New Roman" w:hAnsi="Times New Roman" w:cs="Times New Roman"/>
          <w:sz w:val="20"/>
          <w:szCs w:val="20"/>
        </w:rPr>
        <w:t>Tablica 2. Stosowane mieszanki SMA w nawierzchniach na obiektach mostowych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559"/>
      </w:tblGrid>
      <w:tr w:rsidR="00B51500" w:rsidRPr="00B51500" w14:paraId="71FA7C42" w14:textId="77777777" w:rsidTr="0093032D">
        <w:tc>
          <w:tcPr>
            <w:tcW w:w="1526" w:type="dxa"/>
          </w:tcPr>
          <w:p w14:paraId="5B604F1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Warstwa</w:t>
            </w:r>
          </w:p>
        </w:tc>
        <w:tc>
          <w:tcPr>
            <w:tcW w:w="2410" w:type="dxa"/>
          </w:tcPr>
          <w:p w14:paraId="18C7835F"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Wyrób</w:t>
            </w:r>
          </w:p>
        </w:tc>
        <w:tc>
          <w:tcPr>
            <w:tcW w:w="1559" w:type="dxa"/>
          </w:tcPr>
          <w:p w14:paraId="39078EB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Zalecenie</w:t>
            </w:r>
          </w:p>
        </w:tc>
      </w:tr>
      <w:tr w:rsidR="00B51500" w:rsidRPr="00B51500" w14:paraId="1107C61D" w14:textId="77777777" w:rsidTr="0093032D">
        <w:tc>
          <w:tcPr>
            <w:tcW w:w="1526" w:type="dxa"/>
          </w:tcPr>
          <w:p w14:paraId="317DED4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Ścieralna</w:t>
            </w:r>
          </w:p>
        </w:tc>
        <w:tc>
          <w:tcPr>
            <w:tcW w:w="2410" w:type="dxa"/>
          </w:tcPr>
          <w:p w14:paraId="4703CB6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w:t>
            </w:r>
          </w:p>
        </w:tc>
        <w:tc>
          <w:tcPr>
            <w:tcW w:w="1559" w:type="dxa"/>
          </w:tcPr>
          <w:p w14:paraId="779FF541"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SMA 5*</w:t>
            </w:r>
          </w:p>
          <w:p w14:paraId="4E90A497"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SMA 8*</w:t>
            </w:r>
          </w:p>
          <w:p w14:paraId="1E0716F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11</w:t>
            </w:r>
          </w:p>
        </w:tc>
      </w:tr>
    </w:tbl>
    <w:p w14:paraId="7248009A"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zalecane, gdy wymagane jest zmniejszenie hałasu drogowego</w:t>
      </w:r>
    </w:p>
    <w:p w14:paraId="4F4C0B61" w14:textId="77777777" w:rsidR="004747B4" w:rsidRPr="00B51500" w:rsidRDefault="004747B4" w:rsidP="004747B4">
      <w:pPr>
        <w:pStyle w:val="Nagwek2"/>
        <w:rPr>
          <w:color w:val="auto"/>
        </w:rPr>
      </w:pPr>
      <w:r w:rsidRPr="00B51500">
        <w:rPr>
          <w:color w:val="auto"/>
        </w:rPr>
        <w:t>1.4. Określenia podstawowe</w:t>
      </w:r>
    </w:p>
    <w:p w14:paraId="335D76C2" w14:textId="77777777" w:rsidR="004747B4" w:rsidRPr="00B51500" w:rsidRDefault="004747B4" w:rsidP="004747B4">
      <w:pPr>
        <w:pStyle w:val="StylIwony"/>
        <w:spacing w:before="0" w:after="0"/>
        <w:rPr>
          <w:rFonts w:ascii="Times New Roman" w:hAnsi="Times New Roman"/>
          <w:sz w:val="20"/>
        </w:rPr>
      </w:pPr>
      <w:r w:rsidRPr="00B51500">
        <w:rPr>
          <w:rFonts w:ascii="Times New Roman" w:hAnsi="Times New Roman"/>
          <w:b/>
          <w:sz w:val="20"/>
        </w:rPr>
        <w:t xml:space="preserve">1.4.1. </w:t>
      </w:r>
      <w:r w:rsidRPr="00B51500">
        <w:rPr>
          <w:rFonts w:ascii="Times New Roman" w:hAnsi="Times New Roman"/>
          <w:sz w:val="20"/>
        </w:rPr>
        <w:t>Nawierzchnia – konstrukcja składająca się z jednej lub kilku warstw służących do przejmowania i rozkładania obciążeń od ruchu pojazdów na podłoże.</w:t>
      </w:r>
    </w:p>
    <w:p w14:paraId="23A1C73F"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1.4.2. </w:t>
      </w:r>
      <w:r w:rsidRPr="00B51500">
        <w:rPr>
          <w:rFonts w:ascii="Times New Roman" w:hAnsi="Times New Roman"/>
          <w:sz w:val="20"/>
        </w:rPr>
        <w:t>Warstwa ścieralna – górna warstwa nawierzchni będąca w bezpośrednim kontakcie z kołami pojazdów.</w:t>
      </w:r>
    </w:p>
    <w:p w14:paraId="10657C67"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1.4.3. </w:t>
      </w:r>
      <w:r w:rsidRPr="00B51500">
        <w:rPr>
          <w:rFonts w:ascii="Times New Roman" w:hAnsi="Times New Roman"/>
          <w:sz w:val="20"/>
        </w:rPr>
        <w:t>Mieszanka mineralno-asfaltowa – mieszanka kruszyw i lepiszcza asfaltowego.</w:t>
      </w:r>
    </w:p>
    <w:p w14:paraId="20623DF5"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1.4.4. </w:t>
      </w:r>
      <w:r w:rsidRPr="00B51500">
        <w:rPr>
          <w:rFonts w:ascii="Times New Roman" w:hAnsi="Times New Roman"/>
          <w:sz w:val="20"/>
        </w:rPr>
        <w:t>Wymiar mieszanki mineralno-asfaltowej – określenie mieszanki mineralno-asfaltowej ze względu na największy wymiar kruszywa D, np. wymiar 5, 8, 11.</w:t>
      </w:r>
    </w:p>
    <w:p w14:paraId="73EF9EDE"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1.4.5. </w:t>
      </w:r>
      <w:r w:rsidRPr="00B51500">
        <w:rPr>
          <w:rFonts w:ascii="Times New Roman" w:hAnsi="Times New Roman"/>
          <w:sz w:val="20"/>
        </w:rPr>
        <w:t>Mieszanka SMA (mieszanka mastyksowo-grysowa) – mieszanka mineralno-asfaltowa o nieciągłym uziarnieniu, składająca się z grubego łamanego szkieletu kruszywowego, związanego zaprawą mastyksową.</w:t>
      </w:r>
    </w:p>
    <w:p w14:paraId="4AAE93B3"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lastRenderedPageBreak/>
        <w:t xml:space="preserve">1.4.6. </w:t>
      </w:r>
      <w:r w:rsidRPr="00B51500">
        <w:rPr>
          <w:rFonts w:ascii="Times New Roman" w:hAnsi="Times New Roman"/>
          <w:sz w:val="20"/>
        </w:rPr>
        <w:t>Dodatek stabilizujący – stabilizator mastyksu, zapobiegający spływaniu lepiszcza asfaltowego z ziaren kruszywa w wyprodukowanej mieszance SMA.</w:t>
      </w:r>
    </w:p>
    <w:p w14:paraId="266506FB"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1.4.7. </w:t>
      </w:r>
      <w:r w:rsidRPr="00B51500">
        <w:rPr>
          <w:rFonts w:ascii="Times New Roman" w:hAnsi="Times New Roman"/>
          <w:sz w:val="20"/>
        </w:rPr>
        <w:t xml:space="preserve">Kategoria ruchu – obciążenie drogi ruchem samochodowym, wyrażone w osiach obliczeniowych (100 </w:t>
      </w:r>
      <w:proofErr w:type="spellStart"/>
      <w:r w:rsidRPr="00B51500">
        <w:rPr>
          <w:rFonts w:ascii="Times New Roman" w:hAnsi="Times New Roman"/>
          <w:sz w:val="20"/>
        </w:rPr>
        <w:t>kN</w:t>
      </w:r>
      <w:proofErr w:type="spellEnd"/>
      <w:r w:rsidRPr="00B51500">
        <w:rPr>
          <w:rFonts w:ascii="Times New Roman" w:hAnsi="Times New Roman"/>
          <w:sz w:val="20"/>
        </w:rPr>
        <w:t>) wg „Katalogu typowych konstrukcji nawierzchni podatnych i półsztywnych” GDDKiA [82].</w:t>
      </w:r>
    </w:p>
    <w:p w14:paraId="0CC99391"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1.4.8. </w:t>
      </w:r>
      <w:r w:rsidRPr="00B51500">
        <w:rPr>
          <w:rFonts w:ascii="Times New Roman" w:hAnsi="Times New Roman"/>
          <w:sz w:val="20"/>
        </w:rPr>
        <w:t>Wymiar kruszywa – wielkość ziaren kruszywa, określona przez dolny (d) i górny (D) wymiar sita.</w:t>
      </w:r>
    </w:p>
    <w:p w14:paraId="2C2EE6FC"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1.4.9. </w:t>
      </w:r>
      <w:r w:rsidRPr="00B51500">
        <w:rPr>
          <w:rFonts w:ascii="Times New Roman" w:hAnsi="Times New Roman"/>
          <w:sz w:val="20"/>
        </w:rPr>
        <w:t>Kruszywo grube – kruszywo z ziaren o wymiarze: D ≤ 45 mm oraz d &gt; 2 mm.</w:t>
      </w:r>
    </w:p>
    <w:p w14:paraId="1E602C10"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1.4.10. </w:t>
      </w:r>
      <w:r w:rsidRPr="00B51500">
        <w:rPr>
          <w:rFonts w:ascii="Times New Roman" w:hAnsi="Times New Roman"/>
          <w:sz w:val="20"/>
        </w:rPr>
        <w:t>Kruszywo drobne – kruszywo z ziaren o wymiarze: D ≤ 2 mm, którego większa część pozostaje na sicie 0,063 mm.</w:t>
      </w:r>
    </w:p>
    <w:p w14:paraId="6A872578"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1.4.11. </w:t>
      </w:r>
      <w:r w:rsidRPr="00B51500">
        <w:rPr>
          <w:rFonts w:ascii="Times New Roman" w:hAnsi="Times New Roman"/>
          <w:sz w:val="20"/>
        </w:rPr>
        <w:t>Pył – kruszywo z ziaren przechodzących przez sito 0,063 mm.</w:t>
      </w:r>
    </w:p>
    <w:p w14:paraId="5DB56D9E"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1.4.12. </w:t>
      </w:r>
      <w:r w:rsidRPr="00B51500">
        <w:rPr>
          <w:rFonts w:ascii="Times New Roman" w:hAnsi="Times New Roman"/>
          <w:sz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143B3E5D"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1.4.13. </w:t>
      </w:r>
      <w:r w:rsidRPr="00B51500">
        <w:rPr>
          <w:rFonts w:ascii="Times New Roman" w:hAnsi="Times New Roman"/>
          <w:sz w:val="20"/>
        </w:rPr>
        <w:t>Kationowa emulsja asfaltowa – emulsja, w której emulgator nadaje dodatnie ładunki cząstkom zdyspergowanego asfaltu.</w:t>
      </w:r>
    </w:p>
    <w:p w14:paraId="3FD421D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b/>
          <w:bCs/>
          <w:sz w:val="20"/>
          <w:szCs w:val="20"/>
        </w:rPr>
        <w:t>1.4.14. </w:t>
      </w:r>
      <w:r w:rsidRPr="00B51500">
        <w:rPr>
          <w:rFonts w:ascii="Times New Roman" w:hAnsi="Times New Roman" w:cs="Times New Roman"/>
          <w:bCs/>
          <w:sz w:val="20"/>
          <w:szCs w:val="20"/>
        </w:rPr>
        <w:t xml:space="preserve">Połączenia technologiczne </w:t>
      </w:r>
      <w:r w:rsidRPr="00B51500">
        <w:rPr>
          <w:rFonts w:ascii="Times New Roman" w:hAnsi="Times New Roman" w:cs="Times New Roman"/>
          <w:b/>
          <w:bCs/>
          <w:sz w:val="20"/>
          <w:szCs w:val="20"/>
        </w:rPr>
        <w:t xml:space="preserve">– </w:t>
      </w:r>
      <w:r w:rsidRPr="00B51500">
        <w:rPr>
          <w:rFonts w:ascii="Times New Roman" w:hAnsi="Times New Roman" w:cs="Times New Roman"/>
          <w:sz w:val="20"/>
          <w:szCs w:val="20"/>
        </w:rPr>
        <w:t>połączenia rożnych warstw ze sobą lub tych samych</w:t>
      </w:r>
    </w:p>
    <w:p w14:paraId="48232DD1"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xml:space="preserve">warstw wykonywanych w rożnym czasie nie będących połączeniem </w:t>
      </w:r>
      <w:proofErr w:type="spellStart"/>
      <w:r w:rsidRPr="00B51500">
        <w:rPr>
          <w:rFonts w:ascii="Times New Roman" w:hAnsi="Times New Roman" w:cs="Times New Roman"/>
          <w:sz w:val="20"/>
          <w:szCs w:val="20"/>
        </w:rPr>
        <w:t>międzywarstwowym</w:t>
      </w:r>
      <w:proofErr w:type="spellEnd"/>
    </w:p>
    <w:p w14:paraId="08A1764F"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b/>
          <w:bCs/>
          <w:sz w:val="20"/>
          <w:szCs w:val="20"/>
        </w:rPr>
        <w:t>1.4.15. </w:t>
      </w:r>
      <w:r w:rsidRPr="00B51500">
        <w:rPr>
          <w:rFonts w:ascii="Times New Roman" w:hAnsi="Times New Roman" w:cs="Times New Roman"/>
          <w:bCs/>
          <w:sz w:val="20"/>
          <w:szCs w:val="20"/>
        </w:rPr>
        <w:t>Złącza podłużne i poprzeczne</w:t>
      </w:r>
      <w:r w:rsidRPr="00B51500">
        <w:rPr>
          <w:rFonts w:ascii="Times New Roman" w:hAnsi="Times New Roman" w:cs="Times New Roman"/>
          <w:b/>
          <w:bCs/>
          <w:sz w:val="20"/>
          <w:szCs w:val="20"/>
        </w:rPr>
        <w:t xml:space="preserve"> </w:t>
      </w:r>
      <w:r w:rsidRPr="00B51500">
        <w:rPr>
          <w:rFonts w:ascii="Times New Roman" w:hAnsi="Times New Roman" w:cs="Times New Roman"/>
          <w:sz w:val="20"/>
          <w:szCs w:val="20"/>
        </w:rPr>
        <w:t>– połączenia tego samego materiału wbudowywanego</w:t>
      </w:r>
    </w:p>
    <w:p w14:paraId="35445DD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w rożnym czasie</w:t>
      </w:r>
    </w:p>
    <w:p w14:paraId="1AD0A9DE" w14:textId="77777777" w:rsidR="004747B4" w:rsidRPr="00B51500" w:rsidRDefault="004747B4" w:rsidP="004747B4">
      <w:pPr>
        <w:rPr>
          <w:rFonts w:ascii="Times New Roman" w:hAnsi="Times New Roman" w:cs="Times New Roman"/>
          <w:b/>
          <w:sz w:val="20"/>
          <w:szCs w:val="20"/>
        </w:rPr>
      </w:pPr>
      <w:r w:rsidRPr="00B51500">
        <w:rPr>
          <w:rFonts w:ascii="Times New Roman" w:hAnsi="Times New Roman" w:cs="Times New Roman"/>
          <w:b/>
          <w:bCs/>
          <w:sz w:val="20"/>
          <w:szCs w:val="20"/>
        </w:rPr>
        <w:t>1.4.16. </w:t>
      </w:r>
      <w:r w:rsidRPr="00B51500">
        <w:rPr>
          <w:rFonts w:ascii="Times New Roman" w:hAnsi="Times New Roman" w:cs="Times New Roman"/>
          <w:bCs/>
          <w:sz w:val="20"/>
          <w:szCs w:val="20"/>
        </w:rPr>
        <w:t xml:space="preserve">Spoiny </w:t>
      </w:r>
      <w:r w:rsidRPr="00B51500">
        <w:rPr>
          <w:rFonts w:ascii="Times New Roman" w:hAnsi="Times New Roman" w:cs="Times New Roman"/>
          <w:sz w:val="20"/>
          <w:szCs w:val="20"/>
        </w:rPr>
        <w:t>– połączenia rożnych materiałów, np. asfaltu lanego i betonu asfaltowego oraz warstwy asfaltowej z urządzeniami obcymi w nawierzchni lub ją ograniczającymi</w:t>
      </w:r>
    </w:p>
    <w:p w14:paraId="52117C4B" w14:textId="77777777" w:rsidR="004747B4" w:rsidRPr="00B51500" w:rsidRDefault="004747B4" w:rsidP="004747B4">
      <w:pPr>
        <w:pStyle w:val="StylIwony"/>
        <w:spacing w:after="0"/>
        <w:rPr>
          <w:rFonts w:ascii="Times New Roman" w:hAnsi="Times New Roman"/>
          <w:sz w:val="20"/>
        </w:rPr>
      </w:pPr>
      <w:r w:rsidRPr="00B51500">
        <w:rPr>
          <w:rFonts w:ascii="Times New Roman" w:hAnsi="Times New Roman"/>
          <w:b/>
          <w:sz w:val="20"/>
        </w:rPr>
        <w:t xml:space="preserve">1.4.17. </w:t>
      </w:r>
      <w:r w:rsidRPr="00B51500">
        <w:rPr>
          <w:rFonts w:ascii="Times New Roman" w:hAnsi="Times New Roman"/>
          <w:sz w:val="20"/>
        </w:rPr>
        <w:t>Pozostałe określenia podstawowe są zgodne z obowiązującymi, odpowiednimi polskimi normami i z definicjami podanymi w OST D-M-00.00.00 „Wymagania ogólne” pkt 1.4.</w:t>
      </w:r>
    </w:p>
    <w:p w14:paraId="03DA3080" w14:textId="77777777" w:rsidR="004747B4" w:rsidRPr="00B51500" w:rsidRDefault="004747B4" w:rsidP="004747B4">
      <w:pPr>
        <w:pStyle w:val="StylIwony"/>
        <w:rPr>
          <w:rFonts w:ascii="Times New Roman" w:hAnsi="Times New Roman"/>
          <w:sz w:val="20"/>
        </w:rPr>
      </w:pPr>
      <w:r w:rsidRPr="00B51500">
        <w:rPr>
          <w:rFonts w:ascii="Times New Roman" w:hAnsi="Times New Roman"/>
          <w:b/>
          <w:sz w:val="20"/>
        </w:rPr>
        <w:t xml:space="preserve">1.4.15. </w:t>
      </w:r>
      <w:r w:rsidRPr="00B51500">
        <w:rPr>
          <w:rFonts w:ascii="Times New Roman" w:hAnsi="Times New Roman"/>
          <w:sz w:val="20"/>
        </w:rPr>
        <w:t>Symbole i skróty dodatkowe</w:t>
      </w:r>
    </w:p>
    <w:p w14:paraId="64835D83" w14:textId="77777777" w:rsidR="004747B4" w:rsidRPr="00B51500" w:rsidRDefault="004747B4" w:rsidP="004747B4">
      <w:pPr>
        <w:pStyle w:val="StylIwony"/>
        <w:tabs>
          <w:tab w:val="left" w:pos="567"/>
          <w:tab w:val="left" w:pos="709"/>
        </w:tabs>
        <w:spacing w:before="0" w:after="0"/>
        <w:rPr>
          <w:rFonts w:ascii="Times New Roman" w:hAnsi="Times New Roman"/>
          <w:sz w:val="20"/>
        </w:rPr>
      </w:pPr>
      <w:r w:rsidRPr="00B51500">
        <w:rPr>
          <w:rFonts w:ascii="Times New Roman" w:hAnsi="Times New Roman"/>
          <w:sz w:val="20"/>
        </w:rPr>
        <w:t>SMA</w:t>
      </w:r>
      <w:r w:rsidRPr="00B51500">
        <w:rPr>
          <w:rFonts w:ascii="Times New Roman" w:hAnsi="Times New Roman"/>
          <w:sz w:val="20"/>
        </w:rPr>
        <w:tab/>
        <w:t>-</w:t>
      </w:r>
      <w:r w:rsidRPr="00B51500">
        <w:rPr>
          <w:rFonts w:ascii="Times New Roman" w:hAnsi="Times New Roman"/>
          <w:sz w:val="20"/>
        </w:rPr>
        <w:tab/>
        <w:t xml:space="preserve">mieszanka mastyksowo-grysowa (ang. </w:t>
      </w:r>
      <w:proofErr w:type="spellStart"/>
      <w:r w:rsidRPr="00B51500">
        <w:rPr>
          <w:rFonts w:ascii="Times New Roman" w:hAnsi="Times New Roman"/>
          <w:sz w:val="20"/>
        </w:rPr>
        <w:t>stone</w:t>
      </w:r>
      <w:proofErr w:type="spellEnd"/>
      <w:r w:rsidRPr="00B51500">
        <w:rPr>
          <w:rFonts w:ascii="Times New Roman" w:hAnsi="Times New Roman"/>
          <w:sz w:val="20"/>
        </w:rPr>
        <w:t xml:space="preserve"> </w:t>
      </w:r>
      <w:proofErr w:type="spellStart"/>
      <w:r w:rsidRPr="00B51500">
        <w:rPr>
          <w:rFonts w:ascii="Times New Roman" w:hAnsi="Times New Roman"/>
          <w:sz w:val="20"/>
        </w:rPr>
        <w:t>mastic</w:t>
      </w:r>
      <w:proofErr w:type="spellEnd"/>
      <w:r w:rsidRPr="00B51500">
        <w:rPr>
          <w:rFonts w:ascii="Times New Roman" w:hAnsi="Times New Roman"/>
          <w:sz w:val="20"/>
        </w:rPr>
        <w:t xml:space="preserve"> </w:t>
      </w:r>
      <w:proofErr w:type="spellStart"/>
      <w:r w:rsidRPr="00B51500">
        <w:rPr>
          <w:rFonts w:ascii="Times New Roman" w:hAnsi="Times New Roman"/>
          <w:sz w:val="20"/>
        </w:rPr>
        <w:t>asphalt</w:t>
      </w:r>
      <w:proofErr w:type="spellEnd"/>
      <w:r w:rsidRPr="00B51500">
        <w:rPr>
          <w:rFonts w:ascii="Times New Roman" w:hAnsi="Times New Roman"/>
          <w:sz w:val="20"/>
        </w:rPr>
        <w:t>),</w:t>
      </w:r>
    </w:p>
    <w:p w14:paraId="1EA76194" w14:textId="77777777" w:rsidR="004747B4" w:rsidRPr="00B51500" w:rsidRDefault="004747B4" w:rsidP="004747B4">
      <w:pPr>
        <w:pStyle w:val="StylIwony"/>
        <w:tabs>
          <w:tab w:val="left" w:pos="567"/>
          <w:tab w:val="left" w:pos="709"/>
        </w:tabs>
        <w:spacing w:before="0" w:after="0"/>
        <w:rPr>
          <w:rFonts w:ascii="Times New Roman" w:hAnsi="Times New Roman"/>
          <w:sz w:val="20"/>
          <w:lang w:val="en-US"/>
        </w:rPr>
      </w:pPr>
      <w:r w:rsidRPr="00B51500">
        <w:rPr>
          <w:rFonts w:ascii="Times New Roman" w:hAnsi="Times New Roman"/>
          <w:sz w:val="20"/>
          <w:lang w:val="en-US"/>
        </w:rPr>
        <w:t>PMB</w:t>
      </w:r>
      <w:r w:rsidRPr="00B51500">
        <w:rPr>
          <w:rFonts w:ascii="Times New Roman" w:hAnsi="Times New Roman"/>
          <w:sz w:val="20"/>
          <w:lang w:val="en-US"/>
        </w:rPr>
        <w:tab/>
        <w:t>-</w:t>
      </w:r>
      <w:r w:rsidRPr="00B51500">
        <w:rPr>
          <w:rFonts w:ascii="Times New Roman" w:hAnsi="Times New Roman"/>
          <w:sz w:val="20"/>
          <w:lang w:val="en-US"/>
        </w:rPr>
        <w:tab/>
      </w:r>
      <w:proofErr w:type="spellStart"/>
      <w:r w:rsidRPr="00B51500">
        <w:rPr>
          <w:rFonts w:ascii="Times New Roman" w:hAnsi="Times New Roman"/>
          <w:sz w:val="20"/>
          <w:lang w:val="en-US"/>
        </w:rPr>
        <w:t>polimeroasfalt</w:t>
      </w:r>
      <w:proofErr w:type="spellEnd"/>
      <w:r w:rsidRPr="00B51500">
        <w:rPr>
          <w:rFonts w:ascii="Times New Roman" w:hAnsi="Times New Roman"/>
          <w:sz w:val="20"/>
          <w:lang w:val="en-US"/>
        </w:rPr>
        <w:t xml:space="preserve"> (ang. polymer modified bitumen),</w:t>
      </w:r>
    </w:p>
    <w:p w14:paraId="16572F54" w14:textId="77777777" w:rsidR="004747B4" w:rsidRPr="00B51500" w:rsidRDefault="004747B4" w:rsidP="004747B4">
      <w:pPr>
        <w:pStyle w:val="StylIwony"/>
        <w:tabs>
          <w:tab w:val="left" w:pos="567"/>
          <w:tab w:val="left" w:pos="709"/>
        </w:tabs>
        <w:spacing w:before="0" w:after="0"/>
        <w:rPr>
          <w:rFonts w:ascii="Times New Roman" w:hAnsi="Times New Roman"/>
          <w:sz w:val="20"/>
          <w:lang w:val="en-US"/>
        </w:rPr>
      </w:pPr>
      <w:r w:rsidRPr="00B51500">
        <w:rPr>
          <w:rFonts w:ascii="Times New Roman" w:hAnsi="Times New Roman"/>
          <w:sz w:val="20"/>
          <w:lang w:val="en-US"/>
        </w:rPr>
        <w:t>MG</w:t>
      </w:r>
      <w:r w:rsidRPr="00B51500">
        <w:rPr>
          <w:rFonts w:ascii="Times New Roman" w:hAnsi="Times New Roman"/>
          <w:sz w:val="20"/>
          <w:lang w:val="en-US"/>
        </w:rPr>
        <w:tab/>
        <w:t>-</w:t>
      </w:r>
      <w:r w:rsidRPr="00B51500">
        <w:rPr>
          <w:rFonts w:ascii="Times New Roman" w:hAnsi="Times New Roman"/>
          <w:sz w:val="20"/>
          <w:lang w:val="en-US"/>
        </w:rPr>
        <w:tab/>
      </w:r>
      <w:proofErr w:type="spellStart"/>
      <w:r w:rsidRPr="00B51500">
        <w:rPr>
          <w:rFonts w:ascii="Times New Roman" w:hAnsi="Times New Roman"/>
          <w:sz w:val="20"/>
          <w:lang w:val="en-US"/>
        </w:rPr>
        <w:t>asfalt</w:t>
      </w:r>
      <w:proofErr w:type="spellEnd"/>
      <w:r w:rsidRPr="00B51500">
        <w:rPr>
          <w:rFonts w:ascii="Times New Roman" w:hAnsi="Times New Roman"/>
          <w:sz w:val="20"/>
          <w:lang w:val="en-US"/>
        </w:rPr>
        <w:t xml:space="preserve"> </w:t>
      </w:r>
      <w:proofErr w:type="spellStart"/>
      <w:r w:rsidRPr="00B51500">
        <w:rPr>
          <w:rFonts w:ascii="Times New Roman" w:hAnsi="Times New Roman"/>
          <w:sz w:val="20"/>
          <w:lang w:val="en-US"/>
        </w:rPr>
        <w:t>wielorodzajowy</w:t>
      </w:r>
      <w:proofErr w:type="spellEnd"/>
      <w:r w:rsidRPr="00B51500">
        <w:rPr>
          <w:rFonts w:ascii="Times New Roman" w:hAnsi="Times New Roman"/>
          <w:sz w:val="20"/>
          <w:lang w:val="en-US"/>
        </w:rPr>
        <w:t xml:space="preserve"> (ang. multigrade)</w:t>
      </w:r>
    </w:p>
    <w:p w14:paraId="29BF64B6" w14:textId="77777777" w:rsidR="004747B4" w:rsidRPr="00B51500" w:rsidRDefault="004747B4" w:rsidP="004747B4">
      <w:pPr>
        <w:pStyle w:val="StylIwony"/>
        <w:tabs>
          <w:tab w:val="left" w:pos="567"/>
          <w:tab w:val="left" w:pos="709"/>
        </w:tabs>
        <w:spacing w:before="0" w:after="0"/>
        <w:rPr>
          <w:rFonts w:ascii="Times New Roman" w:hAnsi="Times New Roman"/>
          <w:sz w:val="20"/>
        </w:rPr>
      </w:pPr>
      <w:r w:rsidRPr="00B51500">
        <w:rPr>
          <w:rFonts w:ascii="Times New Roman" w:hAnsi="Times New Roman"/>
          <w:sz w:val="20"/>
        </w:rPr>
        <w:t>D</w:t>
      </w:r>
      <w:r w:rsidRPr="00B51500">
        <w:rPr>
          <w:rFonts w:ascii="Times New Roman" w:hAnsi="Times New Roman"/>
          <w:sz w:val="20"/>
        </w:rPr>
        <w:tab/>
        <w:t>-</w:t>
      </w:r>
      <w:r w:rsidRPr="00B51500">
        <w:rPr>
          <w:rFonts w:ascii="Times New Roman" w:hAnsi="Times New Roman"/>
          <w:sz w:val="20"/>
        </w:rPr>
        <w:tab/>
        <w:t>górny wymiar sita (przy określaniu wielkości ziaren kruszywa),</w:t>
      </w:r>
    </w:p>
    <w:p w14:paraId="2E8760A0" w14:textId="77777777" w:rsidR="004747B4" w:rsidRPr="00B51500" w:rsidRDefault="004747B4" w:rsidP="004747B4">
      <w:pPr>
        <w:pStyle w:val="StylIwony"/>
        <w:tabs>
          <w:tab w:val="left" w:pos="567"/>
          <w:tab w:val="left" w:pos="709"/>
        </w:tabs>
        <w:spacing w:before="0" w:after="0"/>
        <w:rPr>
          <w:rFonts w:ascii="Times New Roman" w:hAnsi="Times New Roman"/>
          <w:sz w:val="20"/>
        </w:rPr>
      </w:pPr>
      <w:r w:rsidRPr="00B51500">
        <w:rPr>
          <w:rFonts w:ascii="Times New Roman" w:hAnsi="Times New Roman"/>
          <w:sz w:val="20"/>
        </w:rPr>
        <w:t>d</w:t>
      </w:r>
      <w:r w:rsidRPr="00B51500">
        <w:rPr>
          <w:rFonts w:ascii="Times New Roman" w:hAnsi="Times New Roman"/>
          <w:sz w:val="20"/>
        </w:rPr>
        <w:tab/>
        <w:t>-</w:t>
      </w:r>
      <w:r w:rsidRPr="00B51500">
        <w:rPr>
          <w:rFonts w:ascii="Times New Roman" w:hAnsi="Times New Roman"/>
          <w:sz w:val="20"/>
        </w:rPr>
        <w:tab/>
        <w:t>dolny wymiar sita (przy określaniu wielkości ziaren kruszywa),</w:t>
      </w:r>
    </w:p>
    <w:p w14:paraId="1A92B10B" w14:textId="77777777" w:rsidR="004747B4" w:rsidRPr="00B51500" w:rsidRDefault="004747B4" w:rsidP="004747B4">
      <w:pPr>
        <w:pStyle w:val="StylIwony"/>
        <w:tabs>
          <w:tab w:val="left" w:pos="567"/>
          <w:tab w:val="left" w:pos="709"/>
        </w:tabs>
        <w:spacing w:before="0" w:after="0"/>
        <w:rPr>
          <w:rFonts w:ascii="Times New Roman" w:hAnsi="Times New Roman"/>
          <w:sz w:val="20"/>
        </w:rPr>
      </w:pPr>
      <w:r w:rsidRPr="00B51500">
        <w:rPr>
          <w:rFonts w:ascii="Times New Roman" w:hAnsi="Times New Roman"/>
          <w:sz w:val="20"/>
        </w:rPr>
        <w:t>C</w:t>
      </w:r>
      <w:r w:rsidRPr="00B51500">
        <w:rPr>
          <w:rFonts w:ascii="Times New Roman" w:hAnsi="Times New Roman"/>
          <w:sz w:val="20"/>
        </w:rPr>
        <w:tab/>
        <w:t>-</w:t>
      </w:r>
      <w:r w:rsidRPr="00B51500">
        <w:rPr>
          <w:rFonts w:ascii="Times New Roman" w:hAnsi="Times New Roman"/>
          <w:sz w:val="20"/>
        </w:rPr>
        <w:tab/>
        <w:t>kationowa emulsja asfaltowa,</w:t>
      </w:r>
    </w:p>
    <w:p w14:paraId="089EC173" w14:textId="77777777" w:rsidR="004747B4" w:rsidRPr="00B51500" w:rsidRDefault="004747B4" w:rsidP="004747B4">
      <w:pPr>
        <w:pStyle w:val="StylIwony"/>
        <w:tabs>
          <w:tab w:val="left" w:pos="567"/>
          <w:tab w:val="left" w:pos="709"/>
        </w:tabs>
        <w:spacing w:before="0" w:after="0"/>
        <w:ind w:left="709" w:hanging="709"/>
        <w:rPr>
          <w:rFonts w:ascii="Times New Roman" w:hAnsi="Times New Roman"/>
          <w:sz w:val="20"/>
        </w:rPr>
      </w:pPr>
      <w:r w:rsidRPr="00B51500">
        <w:rPr>
          <w:rFonts w:ascii="Times New Roman" w:hAnsi="Times New Roman"/>
          <w:sz w:val="20"/>
        </w:rPr>
        <w:t>NPD</w:t>
      </w:r>
      <w:r w:rsidRPr="00B51500">
        <w:rPr>
          <w:rFonts w:ascii="Times New Roman" w:hAnsi="Times New Roman"/>
          <w:sz w:val="20"/>
        </w:rPr>
        <w:tab/>
        <w:t>-</w:t>
      </w:r>
      <w:r w:rsidRPr="00B51500">
        <w:rPr>
          <w:rFonts w:ascii="Times New Roman" w:hAnsi="Times New Roman"/>
          <w:sz w:val="20"/>
        </w:rPr>
        <w:tab/>
        <w:t xml:space="preserve">właściwość użytkowa nie określana (ang. No Performance </w:t>
      </w:r>
      <w:proofErr w:type="spellStart"/>
      <w:r w:rsidRPr="00B51500">
        <w:rPr>
          <w:rFonts w:ascii="Times New Roman" w:hAnsi="Times New Roman"/>
          <w:sz w:val="20"/>
        </w:rPr>
        <w:t>Determined</w:t>
      </w:r>
      <w:proofErr w:type="spellEnd"/>
      <w:r w:rsidRPr="00B51500">
        <w:rPr>
          <w:rFonts w:ascii="Times New Roman" w:hAnsi="Times New Roman"/>
          <w:sz w:val="20"/>
        </w:rPr>
        <w:t>; producent może jej nie określać),</w:t>
      </w:r>
    </w:p>
    <w:p w14:paraId="4D701312" w14:textId="77777777" w:rsidR="004747B4" w:rsidRPr="00B51500" w:rsidRDefault="004747B4" w:rsidP="004747B4">
      <w:pPr>
        <w:pStyle w:val="StylIwony"/>
        <w:tabs>
          <w:tab w:val="left" w:pos="567"/>
          <w:tab w:val="left" w:pos="709"/>
        </w:tabs>
        <w:spacing w:before="0" w:after="0"/>
        <w:ind w:left="709" w:hanging="709"/>
        <w:rPr>
          <w:rFonts w:ascii="Times New Roman" w:hAnsi="Times New Roman"/>
          <w:sz w:val="20"/>
        </w:rPr>
      </w:pPr>
      <w:r w:rsidRPr="00B51500">
        <w:rPr>
          <w:rFonts w:ascii="Times New Roman" w:hAnsi="Times New Roman"/>
          <w:sz w:val="20"/>
        </w:rPr>
        <w:t>TBR</w:t>
      </w:r>
      <w:r w:rsidRPr="00B51500">
        <w:rPr>
          <w:rFonts w:ascii="Times New Roman" w:hAnsi="Times New Roman"/>
          <w:sz w:val="20"/>
        </w:rPr>
        <w:tab/>
        <w:t>-</w:t>
      </w:r>
      <w:r w:rsidRPr="00B51500">
        <w:rPr>
          <w:rFonts w:ascii="Times New Roman" w:hAnsi="Times New Roman"/>
          <w:sz w:val="20"/>
        </w:rPr>
        <w:tab/>
        <w:t xml:space="preserve">do zadeklarowania (ang. To Be </w:t>
      </w:r>
      <w:proofErr w:type="spellStart"/>
      <w:r w:rsidRPr="00B51500">
        <w:rPr>
          <w:rFonts w:ascii="Times New Roman" w:hAnsi="Times New Roman"/>
          <w:sz w:val="20"/>
        </w:rPr>
        <w:t>Reported</w:t>
      </w:r>
      <w:proofErr w:type="spellEnd"/>
      <w:r w:rsidRPr="00B51500">
        <w:rPr>
          <w:rFonts w:ascii="Times New Roman" w:hAnsi="Times New Roman"/>
          <w:sz w:val="20"/>
        </w:rPr>
        <w:t>; producent może dostarczyć odpowiednie informacje, jednak nie jest do tego zobowiązany),</w:t>
      </w:r>
    </w:p>
    <w:p w14:paraId="5F987F84" w14:textId="77777777" w:rsidR="004747B4" w:rsidRPr="00B51500" w:rsidRDefault="004747B4" w:rsidP="004747B4">
      <w:pPr>
        <w:pStyle w:val="StylIwony"/>
        <w:tabs>
          <w:tab w:val="left" w:pos="567"/>
          <w:tab w:val="left" w:pos="709"/>
        </w:tabs>
        <w:spacing w:before="0" w:after="0"/>
        <w:ind w:left="709" w:hanging="709"/>
        <w:rPr>
          <w:rFonts w:ascii="Times New Roman" w:hAnsi="Times New Roman"/>
          <w:sz w:val="20"/>
        </w:rPr>
      </w:pPr>
      <w:r w:rsidRPr="00B51500">
        <w:rPr>
          <w:rFonts w:ascii="Times New Roman" w:hAnsi="Times New Roman"/>
          <w:sz w:val="20"/>
        </w:rPr>
        <w:t>IRI</w:t>
      </w:r>
      <w:r w:rsidRPr="00B51500">
        <w:rPr>
          <w:rFonts w:ascii="Times New Roman" w:hAnsi="Times New Roman"/>
          <w:sz w:val="20"/>
        </w:rPr>
        <w:tab/>
        <w:t>-</w:t>
      </w:r>
      <w:r w:rsidRPr="00B51500">
        <w:rPr>
          <w:rFonts w:ascii="Times New Roman" w:hAnsi="Times New Roman"/>
          <w:sz w:val="20"/>
        </w:rPr>
        <w:tab/>
        <w:t xml:space="preserve">międzynarodowy wskaźnik równości (ang. International </w:t>
      </w:r>
      <w:proofErr w:type="spellStart"/>
      <w:r w:rsidRPr="00B51500">
        <w:rPr>
          <w:rFonts w:ascii="Times New Roman" w:hAnsi="Times New Roman"/>
          <w:sz w:val="20"/>
        </w:rPr>
        <w:t>Roughness</w:t>
      </w:r>
      <w:proofErr w:type="spellEnd"/>
      <w:r w:rsidRPr="00B51500">
        <w:rPr>
          <w:rFonts w:ascii="Times New Roman" w:hAnsi="Times New Roman"/>
          <w:sz w:val="20"/>
        </w:rPr>
        <w:t xml:space="preserve"> Index),</w:t>
      </w:r>
    </w:p>
    <w:p w14:paraId="7860CCF5" w14:textId="77777777" w:rsidR="004747B4" w:rsidRPr="00B51500" w:rsidRDefault="004747B4" w:rsidP="004747B4">
      <w:pPr>
        <w:pStyle w:val="StylIwony"/>
        <w:tabs>
          <w:tab w:val="left" w:pos="567"/>
          <w:tab w:val="left" w:pos="709"/>
        </w:tabs>
        <w:spacing w:before="0" w:after="0"/>
        <w:ind w:left="709" w:hanging="709"/>
        <w:rPr>
          <w:rFonts w:ascii="Times New Roman" w:hAnsi="Times New Roman"/>
          <w:sz w:val="20"/>
        </w:rPr>
      </w:pPr>
      <w:r w:rsidRPr="00B51500">
        <w:rPr>
          <w:rFonts w:ascii="Times New Roman" w:hAnsi="Times New Roman"/>
          <w:sz w:val="20"/>
        </w:rPr>
        <w:t>MOP</w:t>
      </w:r>
      <w:r w:rsidRPr="00B51500">
        <w:rPr>
          <w:rFonts w:ascii="Times New Roman" w:hAnsi="Times New Roman"/>
          <w:sz w:val="20"/>
        </w:rPr>
        <w:tab/>
        <w:t>-</w:t>
      </w:r>
      <w:r w:rsidRPr="00B51500">
        <w:rPr>
          <w:rFonts w:ascii="Times New Roman" w:hAnsi="Times New Roman"/>
          <w:sz w:val="20"/>
        </w:rPr>
        <w:tab/>
        <w:t xml:space="preserve">miejsce obsługi podróżnych, </w:t>
      </w:r>
    </w:p>
    <w:p w14:paraId="34A3C353" w14:textId="77777777" w:rsidR="004747B4" w:rsidRPr="00B51500" w:rsidRDefault="004747B4" w:rsidP="004747B4">
      <w:pPr>
        <w:pStyle w:val="StylIwony"/>
        <w:tabs>
          <w:tab w:val="left" w:pos="567"/>
          <w:tab w:val="left" w:pos="709"/>
        </w:tabs>
        <w:spacing w:before="0" w:after="0"/>
        <w:ind w:left="709" w:hanging="709"/>
        <w:rPr>
          <w:rFonts w:ascii="Times New Roman" w:hAnsi="Times New Roman"/>
          <w:sz w:val="20"/>
        </w:rPr>
      </w:pPr>
      <w:r w:rsidRPr="00B51500">
        <w:rPr>
          <w:rFonts w:ascii="Times New Roman" w:hAnsi="Times New Roman"/>
          <w:sz w:val="20"/>
        </w:rPr>
        <w:t>ZKP-</w:t>
      </w:r>
      <w:r w:rsidRPr="00B51500">
        <w:rPr>
          <w:rFonts w:ascii="Times New Roman" w:hAnsi="Times New Roman"/>
          <w:sz w:val="20"/>
        </w:rPr>
        <w:tab/>
        <w:t xml:space="preserve">  zakładowa kontrola produkcji.</w:t>
      </w:r>
    </w:p>
    <w:p w14:paraId="0989056C" w14:textId="77777777" w:rsidR="004747B4" w:rsidRPr="00B51500" w:rsidRDefault="004747B4" w:rsidP="004747B4">
      <w:pPr>
        <w:pStyle w:val="Nagwek2"/>
        <w:rPr>
          <w:color w:val="auto"/>
        </w:rPr>
      </w:pPr>
      <w:r w:rsidRPr="00B51500">
        <w:rPr>
          <w:color w:val="auto"/>
        </w:rPr>
        <w:t>1.5. Ogólne wymagania dotyczące robót</w:t>
      </w:r>
    </w:p>
    <w:p w14:paraId="68A1B189" w14:textId="77777777" w:rsidR="004747B4" w:rsidRPr="00B51500" w:rsidRDefault="004747B4" w:rsidP="004747B4">
      <w:pPr>
        <w:pStyle w:val="StylIwony"/>
        <w:spacing w:before="0" w:after="0"/>
        <w:rPr>
          <w:rFonts w:ascii="Times New Roman" w:hAnsi="Times New Roman"/>
          <w:sz w:val="20"/>
        </w:rPr>
      </w:pPr>
      <w:r w:rsidRPr="00B51500">
        <w:rPr>
          <w:rFonts w:ascii="Times New Roman" w:hAnsi="Times New Roman"/>
          <w:b/>
          <w:sz w:val="20"/>
        </w:rPr>
        <w:tab/>
      </w:r>
      <w:r w:rsidRPr="00B51500">
        <w:rPr>
          <w:rFonts w:ascii="Times New Roman" w:hAnsi="Times New Roman"/>
          <w:sz w:val="20"/>
        </w:rPr>
        <w:t>Ogólne wymagania dotyczące robót podano w OST D-M-00.00.00 „Wymagania ogólne” [1] pkt 1.5.</w:t>
      </w:r>
    </w:p>
    <w:p w14:paraId="1E24C28B" w14:textId="77777777" w:rsidR="004747B4" w:rsidRPr="00B51500" w:rsidRDefault="004747B4" w:rsidP="004747B4">
      <w:pPr>
        <w:pStyle w:val="Nagwek1"/>
        <w:rPr>
          <w:color w:val="auto"/>
        </w:rPr>
      </w:pPr>
      <w:bookmarkStart w:id="2" w:name="_Toc410908504"/>
      <w:r w:rsidRPr="00B51500">
        <w:rPr>
          <w:color w:val="auto"/>
        </w:rPr>
        <w:t>2. Materiały</w:t>
      </w:r>
      <w:bookmarkEnd w:id="2"/>
    </w:p>
    <w:p w14:paraId="034805F2" w14:textId="77777777" w:rsidR="004747B4" w:rsidRPr="00B51500" w:rsidRDefault="004747B4" w:rsidP="004747B4">
      <w:pPr>
        <w:pStyle w:val="Nagwek2"/>
        <w:rPr>
          <w:color w:val="auto"/>
        </w:rPr>
      </w:pPr>
      <w:r w:rsidRPr="00B51500">
        <w:rPr>
          <w:color w:val="auto"/>
        </w:rPr>
        <w:t>2.1. Ogólne wymagania dotyczące materiałów</w:t>
      </w:r>
    </w:p>
    <w:p w14:paraId="7D18D845" w14:textId="77777777" w:rsidR="004747B4" w:rsidRPr="00B51500" w:rsidRDefault="004747B4" w:rsidP="004747B4">
      <w:pPr>
        <w:pStyle w:val="StylIwony"/>
        <w:spacing w:before="0" w:after="0"/>
        <w:rPr>
          <w:rFonts w:ascii="Times New Roman" w:hAnsi="Times New Roman"/>
          <w:sz w:val="20"/>
        </w:rPr>
      </w:pPr>
      <w:r w:rsidRPr="00B51500">
        <w:rPr>
          <w:rFonts w:ascii="Times New Roman" w:hAnsi="Times New Roman"/>
          <w:b/>
          <w:sz w:val="20"/>
        </w:rPr>
        <w:tab/>
      </w:r>
      <w:r w:rsidRPr="00B51500">
        <w:rPr>
          <w:rFonts w:ascii="Times New Roman" w:hAnsi="Times New Roman"/>
          <w:sz w:val="20"/>
        </w:rPr>
        <w:t>Ogólne wymagania dotyczące materiałów, ich pozyskiwania i składowania, podano w OST D-M-00.00.00 „Wymagania ogólne” [1] pkt 2.</w:t>
      </w:r>
    </w:p>
    <w:p w14:paraId="3D2DDA96" w14:textId="77777777" w:rsidR="004747B4" w:rsidRPr="00B51500" w:rsidRDefault="004747B4" w:rsidP="004747B4">
      <w:pPr>
        <w:pStyle w:val="StylIwony"/>
        <w:spacing w:before="0" w:after="0"/>
        <w:ind w:firstLine="709"/>
        <w:rPr>
          <w:rFonts w:ascii="Times New Roman" w:hAnsi="Times New Roman"/>
          <w:sz w:val="20"/>
        </w:rPr>
      </w:pPr>
      <w:r w:rsidRPr="00B51500">
        <w:rPr>
          <w:rFonts w:ascii="Times New Roman" w:hAnsi="Times New Roman"/>
          <w:sz w:val="20"/>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23277F4A" w14:textId="77777777" w:rsidR="004747B4" w:rsidRPr="00B51500" w:rsidRDefault="004747B4" w:rsidP="004747B4">
      <w:pPr>
        <w:pStyle w:val="StylIwony"/>
        <w:spacing w:before="0" w:after="0"/>
        <w:ind w:firstLine="709"/>
        <w:rPr>
          <w:rFonts w:ascii="Times New Roman" w:hAnsi="Times New Roman"/>
          <w:sz w:val="20"/>
        </w:rPr>
      </w:pPr>
      <w:r w:rsidRPr="00B51500">
        <w:rPr>
          <w:rFonts w:ascii="Times New Roman" w:hAnsi="Times New Roman"/>
          <w:sz w:val="20"/>
        </w:rPr>
        <w:lastRenderedPageBreak/>
        <w:t>Wbudowywana mieszanka mineralno-asfaltowa może pochodzić z kilku wytwórni pod warunkiem, że jest produkowana z tych samych materiałów (o ustalonej przydatności ) i w oparciu o takie samo badanie typu.</w:t>
      </w:r>
    </w:p>
    <w:p w14:paraId="3D4B08B5" w14:textId="77777777" w:rsidR="004747B4" w:rsidRPr="00B51500" w:rsidRDefault="004747B4" w:rsidP="004747B4">
      <w:pPr>
        <w:pStyle w:val="Nagwek2"/>
        <w:rPr>
          <w:color w:val="auto"/>
        </w:rPr>
      </w:pPr>
      <w:r w:rsidRPr="00B51500">
        <w:rPr>
          <w:color w:val="auto"/>
        </w:rPr>
        <w:t>2.2. Lepiszcza asfaltowe</w:t>
      </w:r>
    </w:p>
    <w:p w14:paraId="0299E4E5"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Należy stosować asfalty drogowe wg PN-EN 12591 [24],  </w:t>
      </w:r>
      <w:proofErr w:type="spellStart"/>
      <w:r w:rsidRPr="00B51500">
        <w:rPr>
          <w:rFonts w:ascii="Times New Roman" w:hAnsi="Times New Roman" w:cs="Times New Roman"/>
          <w:sz w:val="20"/>
          <w:szCs w:val="20"/>
        </w:rPr>
        <w:t>polimeroasfalty</w:t>
      </w:r>
      <w:proofErr w:type="spellEnd"/>
      <w:r w:rsidRPr="00B51500">
        <w:rPr>
          <w:rFonts w:ascii="Times New Roman" w:hAnsi="Times New Roman" w:cs="Times New Roman"/>
          <w:sz w:val="20"/>
          <w:szCs w:val="20"/>
        </w:rPr>
        <w:t xml:space="preserve"> wg PN-EN 14023 [67] [68] wraz Załącznikiem krajowym oraz asfalty drogowe wielorodzajowe wg PN-EN 13924-2 [61] wraz Załącznikiem krajowym [62]. Rodzaje stosowanych </w:t>
      </w:r>
      <w:proofErr w:type="spellStart"/>
      <w:r w:rsidRPr="00B51500">
        <w:rPr>
          <w:rFonts w:ascii="Times New Roman" w:hAnsi="Times New Roman" w:cs="Times New Roman"/>
          <w:sz w:val="20"/>
          <w:szCs w:val="20"/>
        </w:rPr>
        <w:t>lepiszcz</w:t>
      </w:r>
      <w:proofErr w:type="spellEnd"/>
      <w:r w:rsidRPr="00B51500">
        <w:rPr>
          <w:rFonts w:ascii="Times New Roman" w:hAnsi="Times New Roman" w:cs="Times New Roman"/>
          <w:sz w:val="20"/>
          <w:szCs w:val="20"/>
        </w:rPr>
        <w:t xml:space="preserve"> asfaltowych podano w tablicy 3. Oprócz </w:t>
      </w:r>
      <w:proofErr w:type="spellStart"/>
      <w:r w:rsidRPr="00B51500">
        <w:rPr>
          <w:rFonts w:ascii="Times New Roman" w:hAnsi="Times New Roman" w:cs="Times New Roman"/>
          <w:sz w:val="20"/>
          <w:szCs w:val="20"/>
        </w:rPr>
        <w:t>lepiszcz</w:t>
      </w:r>
      <w:proofErr w:type="spellEnd"/>
      <w:r w:rsidRPr="00B51500">
        <w:rPr>
          <w:rFonts w:ascii="Times New Roman" w:hAnsi="Times New Roman" w:cs="Times New Roman"/>
          <w:sz w:val="20"/>
          <w:szCs w:val="20"/>
        </w:rPr>
        <w:t xml:space="preserve"> wymienionych w tablicy 3 można stosować inne lepiszcza nienormowe według aprobat technicznych.</w:t>
      </w:r>
    </w:p>
    <w:p w14:paraId="64EED033"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Tablica 3. Zalecane  lepiszcza asfaltowe do mieszanek SMA</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1418"/>
        <w:gridCol w:w="1417"/>
        <w:gridCol w:w="1134"/>
        <w:gridCol w:w="1418"/>
      </w:tblGrid>
      <w:tr w:rsidR="00B51500" w:rsidRPr="00B51500" w14:paraId="0FD12054" w14:textId="77777777" w:rsidTr="0093032D">
        <w:tc>
          <w:tcPr>
            <w:tcW w:w="2235" w:type="dxa"/>
            <w:vMerge w:val="restart"/>
            <w:vAlign w:val="center"/>
          </w:tcPr>
          <w:p w14:paraId="38B6186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Materiał</w:t>
            </w:r>
          </w:p>
        </w:tc>
        <w:tc>
          <w:tcPr>
            <w:tcW w:w="6662" w:type="dxa"/>
            <w:gridSpan w:val="5"/>
            <w:vAlign w:val="center"/>
          </w:tcPr>
          <w:p w14:paraId="3CD3437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Kategoria ruchu</w:t>
            </w:r>
          </w:p>
        </w:tc>
      </w:tr>
      <w:tr w:rsidR="00B51500" w:rsidRPr="00B51500" w14:paraId="3F9BA066" w14:textId="77777777" w:rsidTr="0093032D">
        <w:tc>
          <w:tcPr>
            <w:tcW w:w="2235" w:type="dxa"/>
            <w:vMerge/>
            <w:vAlign w:val="center"/>
          </w:tcPr>
          <w:p w14:paraId="64D1EB0A" w14:textId="77777777" w:rsidR="004747B4" w:rsidRPr="00B51500" w:rsidRDefault="004747B4" w:rsidP="0093032D">
            <w:pPr>
              <w:spacing w:before="60" w:after="60"/>
              <w:jc w:val="center"/>
              <w:rPr>
                <w:rFonts w:ascii="Times New Roman" w:hAnsi="Times New Roman" w:cs="Times New Roman"/>
                <w:sz w:val="20"/>
                <w:szCs w:val="20"/>
              </w:rPr>
            </w:pPr>
          </w:p>
        </w:tc>
        <w:tc>
          <w:tcPr>
            <w:tcW w:w="4110" w:type="dxa"/>
            <w:gridSpan w:val="3"/>
            <w:vAlign w:val="center"/>
          </w:tcPr>
          <w:p w14:paraId="6432C522"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KR1÷KR4</w:t>
            </w:r>
          </w:p>
        </w:tc>
        <w:tc>
          <w:tcPr>
            <w:tcW w:w="2552" w:type="dxa"/>
            <w:gridSpan w:val="2"/>
            <w:vAlign w:val="center"/>
          </w:tcPr>
          <w:p w14:paraId="0AC195C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KR5÷KR7</w:t>
            </w:r>
          </w:p>
        </w:tc>
      </w:tr>
      <w:tr w:rsidR="00B51500" w:rsidRPr="00B51500" w14:paraId="1D773C1B" w14:textId="77777777" w:rsidTr="0093032D">
        <w:tc>
          <w:tcPr>
            <w:tcW w:w="2235" w:type="dxa"/>
          </w:tcPr>
          <w:p w14:paraId="5065503B"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Mieszanka mineralno-asfaltowa o wymiarze D, [mm]</w:t>
            </w:r>
          </w:p>
        </w:tc>
        <w:tc>
          <w:tcPr>
            <w:tcW w:w="1275" w:type="dxa"/>
          </w:tcPr>
          <w:p w14:paraId="59C3C5D8" w14:textId="77777777" w:rsidR="004747B4" w:rsidRPr="00B51500" w:rsidRDefault="004747B4" w:rsidP="0093032D">
            <w:pPr>
              <w:spacing w:before="60" w:after="60"/>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SMA 5</w:t>
            </w:r>
            <w:r w:rsidRPr="00B51500">
              <w:rPr>
                <w:rFonts w:ascii="Times New Roman" w:hAnsi="Times New Roman" w:cs="Times New Roman"/>
                <w:sz w:val="20"/>
                <w:szCs w:val="20"/>
                <w:vertAlign w:val="superscript"/>
              </w:rPr>
              <w:t>a)</w:t>
            </w:r>
          </w:p>
        </w:tc>
        <w:tc>
          <w:tcPr>
            <w:tcW w:w="1418" w:type="dxa"/>
          </w:tcPr>
          <w:p w14:paraId="4689C436" w14:textId="77777777" w:rsidR="004747B4" w:rsidRPr="00B51500" w:rsidRDefault="004747B4" w:rsidP="0093032D">
            <w:pPr>
              <w:spacing w:before="60" w:after="60"/>
              <w:jc w:val="center"/>
              <w:rPr>
                <w:rFonts w:ascii="Times New Roman" w:hAnsi="Times New Roman" w:cs="Times New Roman"/>
                <w:sz w:val="20"/>
                <w:szCs w:val="20"/>
                <w:vertAlign w:val="subscript"/>
              </w:rPr>
            </w:pPr>
            <w:r w:rsidRPr="00B51500">
              <w:rPr>
                <w:rFonts w:ascii="Times New Roman" w:hAnsi="Times New Roman" w:cs="Times New Roman"/>
                <w:sz w:val="20"/>
                <w:szCs w:val="20"/>
              </w:rPr>
              <w:t>SMA 8</w:t>
            </w:r>
            <w:r w:rsidRPr="00B51500">
              <w:rPr>
                <w:rFonts w:ascii="Times New Roman" w:hAnsi="Times New Roman" w:cs="Times New Roman"/>
                <w:sz w:val="20"/>
                <w:szCs w:val="20"/>
                <w:vertAlign w:val="superscript"/>
              </w:rPr>
              <w:t>a)</w:t>
            </w:r>
          </w:p>
        </w:tc>
        <w:tc>
          <w:tcPr>
            <w:tcW w:w="1417" w:type="dxa"/>
          </w:tcPr>
          <w:p w14:paraId="2E39362B"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SMA 11</w:t>
            </w:r>
          </w:p>
        </w:tc>
        <w:tc>
          <w:tcPr>
            <w:tcW w:w="1134" w:type="dxa"/>
          </w:tcPr>
          <w:p w14:paraId="63DFCE56" w14:textId="77777777" w:rsidR="004747B4" w:rsidRPr="00B51500" w:rsidRDefault="004747B4" w:rsidP="0093032D">
            <w:pPr>
              <w:spacing w:before="60" w:after="60"/>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SMA 8</w:t>
            </w:r>
            <w:r w:rsidRPr="00B51500">
              <w:rPr>
                <w:rFonts w:ascii="Times New Roman" w:hAnsi="Times New Roman" w:cs="Times New Roman"/>
                <w:sz w:val="20"/>
                <w:szCs w:val="20"/>
                <w:vertAlign w:val="superscript"/>
              </w:rPr>
              <w:t>a)</w:t>
            </w:r>
          </w:p>
        </w:tc>
        <w:tc>
          <w:tcPr>
            <w:tcW w:w="1418" w:type="dxa"/>
          </w:tcPr>
          <w:p w14:paraId="1BFB945C" w14:textId="77777777" w:rsidR="004747B4" w:rsidRPr="00B51500" w:rsidRDefault="004747B4" w:rsidP="0093032D">
            <w:pPr>
              <w:spacing w:before="60" w:after="60"/>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SMA 11</w:t>
            </w:r>
          </w:p>
        </w:tc>
      </w:tr>
      <w:tr w:rsidR="00B51500" w:rsidRPr="00B51500" w14:paraId="67F2B2D4" w14:textId="77777777" w:rsidTr="0093032D">
        <w:tc>
          <w:tcPr>
            <w:tcW w:w="2235" w:type="dxa"/>
          </w:tcPr>
          <w:p w14:paraId="02499182" w14:textId="77777777" w:rsidR="004747B4" w:rsidRPr="00B51500" w:rsidRDefault="004747B4" w:rsidP="0093032D">
            <w:pPr>
              <w:spacing w:before="20" w:after="20"/>
              <w:rPr>
                <w:rFonts w:ascii="Times New Roman" w:hAnsi="Times New Roman" w:cs="Times New Roman"/>
                <w:sz w:val="20"/>
                <w:szCs w:val="20"/>
              </w:rPr>
            </w:pPr>
            <w:r w:rsidRPr="00B51500">
              <w:rPr>
                <w:rFonts w:ascii="Times New Roman" w:hAnsi="Times New Roman" w:cs="Times New Roman"/>
                <w:sz w:val="20"/>
                <w:szCs w:val="20"/>
              </w:rPr>
              <w:t>Lepiszcza asfaltowe</w:t>
            </w:r>
          </w:p>
        </w:tc>
        <w:tc>
          <w:tcPr>
            <w:tcW w:w="4110" w:type="dxa"/>
            <w:gridSpan w:val="3"/>
          </w:tcPr>
          <w:p w14:paraId="5B5FD675"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45/80-55, PMB 45/80-65</w:t>
            </w:r>
          </w:p>
          <w:p w14:paraId="06B3231F"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65/105-60</w:t>
            </w:r>
            <w:r w:rsidRPr="00B51500">
              <w:rPr>
                <w:rFonts w:ascii="Times New Roman" w:hAnsi="Times New Roman" w:cs="Times New Roman"/>
                <w:sz w:val="20"/>
                <w:szCs w:val="20"/>
                <w:vertAlign w:val="superscript"/>
                <w:lang w:val="en-US"/>
              </w:rPr>
              <w:t>b)</w:t>
            </w:r>
            <w:r w:rsidRPr="00B51500">
              <w:rPr>
                <w:rFonts w:ascii="Times New Roman" w:hAnsi="Times New Roman" w:cs="Times New Roman"/>
                <w:sz w:val="20"/>
                <w:szCs w:val="20"/>
                <w:lang w:val="en-US"/>
              </w:rPr>
              <w:t>, MG 50/70-54/64</w:t>
            </w:r>
          </w:p>
        </w:tc>
        <w:tc>
          <w:tcPr>
            <w:tcW w:w="2552" w:type="dxa"/>
            <w:gridSpan w:val="2"/>
          </w:tcPr>
          <w:p w14:paraId="215713DC"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45/80-55</w:t>
            </w:r>
          </w:p>
          <w:p w14:paraId="24A1B039"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45/80-65</w:t>
            </w:r>
          </w:p>
          <w:p w14:paraId="69F23141"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45/80-80</w:t>
            </w:r>
          </w:p>
          <w:p w14:paraId="0B586D72"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65/105-60</w:t>
            </w:r>
            <w:r w:rsidRPr="00B51500">
              <w:rPr>
                <w:rFonts w:ascii="Times New Roman" w:hAnsi="Times New Roman" w:cs="Times New Roman"/>
                <w:sz w:val="20"/>
                <w:szCs w:val="20"/>
                <w:vertAlign w:val="superscript"/>
                <w:lang w:val="en-US"/>
              </w:rPr>
              <w:t>b)</w:t>
            </w:r>
          </w:p>
          <w:p w14:paraId="5A6B784B" w14:textId="77777777" w:rsidR="004747B4" w:rsidRPr="00B51500" w:rsidRDefault="004747B4" w:rsidP="0093032D">
            <w:pPr>
              <w:spacing w:before="20" w:after="20"/>
              <w:rPr>
                <w:rFonts w:ascii="Times New Roman" w:hAnsi="Times New Roman" w:cs="Times New Roman"/>
                <w:sz w:val="20"/>
                <w:szCs w:val="20"/>
                <w:lang w:val="en-US"/>
              </w:rPr>
            </w:pPr>
            <w:r w:rsidRPr="00B51500">
              <w:rPr>
                <w:rFonts w:ascii="Times New Roman" w:hAnsi="Times New Roman" w:cs="Times New Roman"/>
                <w:sz w:val="20"/>
                <w:szCs w:val="20"/>
                <w:lang w:val="en-US"/>
              </w:rPr>
              <w:t>PMB 65/105-80</w:t>
            </w:r>
            <w:r w:rsidRPr="00B51500">
              <w:rPr>
                <w:rFonts w:ascii="Times New Roman" w:hAnsi="Times New Roman" w:cs="Times New Roman"/>
                <w:sz w:val="20"/>
                <w:szCs w:val="20"/>
                <w:vertAlign w:val="superscript"/>
                <w:lang w:val="en-US"/>
              </w:rPr>
              <w:t>b)</w:t>
            </w:r>
          </w:p>
        </w:tc>
      </w:tr>
    </w:tbl>
    <w:p w14:paraId="64C36A3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 zalecane, gdy wymagane jest zmniejszenie hałasu drogowego</w:t>
      </w:r>
    </w:p>
    <w:p w14:paraId="37CDF1A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b) do cienkiej warstwy na gorąco z SMA o grubości nie większej niż 3,5 cm</w:t>
      </w:r>
    </w:p>
    <w:p w14:paraId="72BD812A" w14:textId="77777777" w:rsidR="004747B4" w:rsidRPr="00B51500" w:rsidRDefault="004747B4" w:rsidP="004747B4">
      <w:pPr>
        <w:rPr>
          <w:rFonts w:ascii="Times New Roman" w:hAnsi="Times New Roman" w:cs="Times New Roman"/>
          <w:sz w:val="20"/>
          <w:szCs w:val="20"/>
        </w:rPr>
      </w:pPr>
    </w:p>
    <w:p w14:paraId="6B112A1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Asfalt drogowy powinien spełniać wymagania podane w tablicy 4.  </w:t>
      </w:r>
      <w:proofErr w:type="spellStart"/>
      <w:r w:rsidRPr="00B51500">
        <w:rPr>
          <w:rFonts w:ascii="Times New Roman" w:hAnsi="Times New Roman" w:cs="Times New Roman"/>
          <w:sz w:val="20"/>
          <w:szCs w:val="20"/>
        </w:rPr>
        <w:t>Polimeroasfalty</w:t>
      </w:r>
      <w:proofErr w:type="spellEnd"/>
      <w:r w:rsidRPr="00B51500">
        <w:rPr>
          <w:rFonts w:ascii="Times New Roman" w:hAnsi="Times New Roman" w:cs="Times New Roman"/>
          <w:sz w:val="20"/>
          <w:szCs w:val="20"/>
        </w:rPr>
        <w:t xml:space="preserve">  powinny spełniać wymagania podane  w tablicach 5a i 5b. Asfalt wielorodzajowy powinien spełniać wymagania podane w tablicy 6.</w:t>
      </w:r>
    </w:p>
    <w:p w14:paraId="0C8945C6" w14:textId="77777777" w:rsidR="004747B4" w:rsidRPr="00B51500" w:rsidRDefault="004747B4" w:rsidP="004747B4">
      <w:pPr>
        <w:rPr>
          <w:rFonts w:ascii="Times New Roman" w:hAnsi="Times New Roman" w:cs="Times New Roman"/>
          <w:sz w:val="20"/>
          <w:szCs w:val="20"/>
        </w:rPr>
      </w:pPr>
    </w:p>
    <w:p w14:paraId="09466911" w14:textId="77777777" w:rsidR="004747B4" w:rsidRPr="00B51500" w:rsidRDefault="004747B4" w:rsidP="004747B4">
      <w:pPr>
        <w:spacing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4.</w:t>
      </w:r>
      <w:r w:rsidRPr="00B51500">
        <w:rPr>
          <w:rFonts w:ascii="Times New Roman" w:hAnsi="Times New Roman" w:cs="Times New Roman"/>
          <w:sz w:val="20"/>
          <w:szCs w:val="20"/>
        </w:rPr>
        <w:tab/>
        <w:t>Wymagania wobec asfaltów drogowych przeznaczonych do stosowania w budownictwie drogowym  w Polsce wg PN-EN 12591 [24]</w:t>
      </w:r>
    </w:p>
    <w:tbl>
      <w:tblPr>
        <w:tblW w:w="89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4"/>
        <w:gridCol w:w="1473"/>
        <w:gridCol w:w="2280"/>
        <w:gridCol w:w="1800"/>
      </w:tblGrid>
      <w:tr w:rsidR="00B51500" w:rsidRPr="00B51500" w14:paraId="7A6B4377" w14:textId="77777777" w:rsidTr="0093032D">
        <w:tc>
          <w:tcPr>
            <w:tcW w:w="709" w:type="dxa"/>
            <w:vMerge w:val="restart"/>
            <w:vAlign w:val="center"/>
          </w:tcPr>
          <w:p w14:paraId="6D39642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Lp.</w:t>
            </w:r>
          </w:p>
        </w:tc>
        <w:tc>
          <w:tcPr>
            <w:tcW w:w="4167" w:type="dxa"/>
            <w:gridSpan w:val="2"/>
            <w:vMerge w:val="restart"/>
            <w:vAlign w:val="center"/>
          </w:tcPr>
          <w:p w14:paraId="4DC30D3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Właściwości</w:t>
            </w:r>
          </w:p>
        </w:tc>
        <w:tc>
          <w:tcPr>
            <w:tcW w:w="2280" w:type="dxa"/>
            <w:vMerge w:val="restart"/>
            <w:vAlign w:val="center"/>
          </w:tcPr>
          <w:p w14:paraId="4EDFF9D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w:t>
            </w:r>
          </w:p>
          <w:p w14:paraId="0180595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Badania</w:t>
            </w:r>
          </w:p>
        </w:tc>
        <w:tc>
          <w:tcPr>
            <w:tcW w:w="1800" w:type="dxa"/>
          </w:tcPr>
          <w:p w14:paraId="33EF325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Rodzaj asfaltu</w:t>
            </w:r>
          </w:p>
        </w:tc>
      </w:tr>
      <w:tr w:rsidR="00B51500" w:rsidRPr="00B51500" w14:paraId="0E445300" w14:textId="77777777" w:rsidTr="0093032D">
        <w:tc>
          <w:tcPr>
            <w:tcW w:w="709" w:type="dxa"/>
            <w:vMerge/>
          </w:tcPr>
          <w:p w14:paraId="00082E59" w14:textId="77777777" w:rsidR="004747B4" w:rsidRPr="00B51500" w:rsidRDefault="004747B4" w:rsidP="0093032D">
            <w:pPr>
              <w:jc w:val="center"/>
              <w:rPr>
                <w:rFonts w:ascii="Times New Roman" w:hAnsi="Times New Roman" w:cs="Times New Roman"/>
                <w:sz w:val="20"/>
                <w:szCs w:val="20"/>
              </w:rPr>
            </w:pPr>
          </w:p>
        </w:tc>
        <w:tc>
          <w:tcPr>
            <w:tcW w:w="4167" w:type="dxa"/>
            <w:gridSpan w:val="2"/>
            <w:vMerge/>
          </w:tcPr>
          <w:p w14:paraId="54E6BCCF" w14:textId="77777777" w:rsidR="004747B4" w:rsidRPr="00B51500" w:rsidRDefault="004747B4" w:rsidP="0093032D">
            <w:pPr>
              <w:jc w:val="center"/>
              <w:rPr>
                <w:rFonts w:ascii="Times New Roman" w:hAnsi="Times New Roman" w:cs="Times New Roman"/>
                <w:sz w:val="20"/>
                <w:szCs w:val="20"/>
              </w:rPr>
            </w:pPr>
          </w:p>
        </w:tc>
        <w:tc>
          <w:tcPr>
            <w:tcW w:w="2280" w:type="dxa"/>
            <w:vMerge/>
          </w:tcPr>
          <w:p w14:paraId="32E63F0C" w14:textId="77777777" w:rsidR="004747B4" w:rsidRPr="00B51500" w:rsidRDefault="004747B4" w:rsidP="0093032D">
            <w:pPr>
              <w:jc w:val="center"/>
              <w:rPr>
                <w:rFonts w:ascii="Times New Roman" w:hAnsi="Times New Roman" w:cs="Times New Roman"/>
                <w:sz w:val="20"/>
                <w:szCs w:val="20"/>
              </w:rPr>
            </w:pPr>
          </w:p>
        </w:tc>
        <w:tc>
          <w:tcPr>
            <w:tcW w:w="1800" w:type="dxa"/>
          </w:tcPr>
          <w:p w14:paraId="460D7B6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50/70</w:t>
            </w:r>
          </w:p>
        </w:tc>
      </w:tr>
      <w:tr w:rsidR="00B51500" w:rsidRPr="00B51500" w14:paraId="61D01C49" w14:textId="77777777" w:rsidTr="0093032D">
        <w:tc>
          <w:tcPr>
            <w:tcW w:w="8956" w:type="dxa"/>
            <w:gridSpan w:val="5"/>
          </w:tcPr>
          <w:p w14:paraId="6E30D10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WŁAŚCIWOŚCI   OBLIGATORYJNE</w:t>
            </w:r>
          </w:p>
        </w:tc>
      </w:tr>
      <w:tr w:rsidR="00B51500" w:rsidRPr="00B51500" w14:paraId="4CA6A31A" w14:textId="77777777" w:rsidTr="0093032D">
        <w:tc>
          <w:tcPr>
            <w:tcW w:w="709" w:type="dxa"/>
          </w:tcPr>
          <w:p w14:paraId="07DA0A71"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2694" w:type="dxa"/>
          </w:tcPr>
          <w:p w14:paraId="52CF566F"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Penetracja w 25°C</w:t>
            </w:r>
          </w:p>
        </w:tc>
        <w:tc>
          <w:tcPr>
            <w:tcW w:w="1473" w:type="dxa"/>
          </w:tcPr>
          <w:p w14:paraId="7733C1C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0,1 mm</w:t>
            </w:r>
          </w:p>
        </w:tc>
        <w:tc>
          <w:tcPr>
            <w:tcW w:w="2280" w:type="dxa"/>
          </w:tcPr>
          <w:p w14:paraId="179EE1B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1800" w:type="dxa"/>
          </w:tcPr>
          <w:p w14:paraId="4546EAB3"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50 - 70</w:t>
            </w:r>
          </w:p>
        </w:tc>
      </w:tr>
      <w:tr w:rsidR="00B51500" w:rsidRPr="00B51500" w14:paraId="5BCAA3AD" w14:textId="77777777" w:rsidTr="0093032D">
        <w:tc>
          <w:tcPr>
            <w:tcW w:w="709" w:type="dxa"/>
          </w:tcPr>
          <w:p w14:paraId="2FCC00A0"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2694" w:type="dxa"/>
          </w:tcPr>
          <w:p w14:paraId="4040CE58"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Temperatura mięknienia</w:t>
            </w:r>
          </w:p>
        </w:tc>
        <w:tc>
          <w:tcPr>
            <w:tcW w:w="1473" w:type="dxa"/>
          </w:tcPr>
          <w:p w14:paraId="1138E61B"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tcPr>
          <w:p w14:paraId="4EE04F02"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1800" w:type="dxa"/>
          </w:tcPr>
          <w:p w14:paraId="0E43D838"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46 - 54</w:t>
            </w:r>
          </w:p>
        </w:tc>
      </w:tr>
      <w:tr w:rsidR="00B51500" w:rsidRPr="00B51500" w14:paraId="609AD313" w14:textId="77777777" w:rsidTr="0093032D">
        <w:tc>
          <w:tcPr>
            <w:tcW w:w="709" w:type="dxa"/>
          </w:tcPr>
          <w:p w14:paraId="07F5FA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2694" w:type="dxa"/>
          </w:tcPr>
          <w:p w14:paraId="029F1FC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Temperatura zapłonu, </w:t>
            </w:r>
          </w:p>
          <w:p w14:paraId="2D93207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nie mniej niż</w:t>
            </w:r>
          </w:p>
        </w:tc>
        <w:tc>
          <w:tcPr>
            <w:tcW w:w="1473" w:type="dxa"/>
          </w:tcPr>
          <w:p w14:paraId="005027EF"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tcPr>
          <w:p w14:paraId="1E18ABA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22592 [65]</w:t>
            </w:r>
          </w:p>
        </w:tc>
        <w:tc>
          <w:tcPr>
            <w:tcW w:w="1800" w:type="dxa"/>
          </w:tcPr>
          <w:p w14:paraId="337D14FC"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230</w:t>
            </w:r>
          </w:p>
        </w:tc>
      </w:tr>
      <w:tr w:rsidR="00B51500" w:rsidRPr="00B51500" w14:paraId="4D177B85" w14:textId="77777777" w:rsidTr="0093032D">
        <w:tc>
          <w:tcPr>
            <w:tcW w:w="709" w:type="dxa"/>
          </w:tcPr>
          <w:p w14:paraId="2EA05D5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2694" w:type="dxa"/>
          </w:tcPr>
          <w:p w14:paraId="5929997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Zawartość składników rozpuszczalnych, </w:t>
            </w:r>
          </w:p>
          <w:p w14:paraId="2BF223C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nie mniej niż</w:t>
            </w:r>
          </w:p>
        </w:tc>
        <w:tc>
          <w:tcPr>
            <w:tcW w:w="1473" w:type="dxa"/>
          </w:tcPr>
          <w:p w14:paraId="0354760C" w14:textId="77777777" w:rsidR="004747B4" w:rsidRPr="00B51500" w:rsidRDefault="004747B4" w:rsidP="0093032D">
            <w:pPr>
              <w:jc w:val="center"/>
              <w:rPr>
                <w:rFonts w:ascii="Times New Roman" w:hAnsi="Times New Roman" w:cs="Times New Roman"/>
                <w:sz w:val="20"/>
                <w:szCs w:val="20"/>
              </w:rPr>
            </w:pPr>
          </w:p>
          <w:p w14:paraId="5A41668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m/m</w:t>
            </w:r>
          </w:p>
        </w:tc>
        <w:tc>
          <w:tcPr>
            <w:tcW w:w="2280" w:type="dxa"/>
          </w:tcPr>
          <w:p w14:paraId="1A071D6B" w14:textId="77777777" w:rsidR="004747B4" w:rsidRPr="00B51500" w:rsidRDefault="004747B4" w:rsidP="0093032D">
            <w:pPr>
              <w:jc w:val="center"/>
              <w:rPr>
                <w:rFonts w:ascii="Times New Roman" w:hAnsi="Times New Roman" w:cs="Times New Roman"/>
                <w:sz w:val="20"/>
                <w:szCs w:val="20"/>
              </w:rPr>
            </w:pPr>
          </w:p>
          <w:p w14:paraId="1E004A3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12592 [25]</w:t>
            </w:r>
          </w:p>
        </w:tc>
        <w:tc>
          <w:tcPr>
            <w:tcW w:w="1800" w:type="dxa"/>
          </w:tcPr>
          <w:p w14:paraId="0C2C109A" w14:textId="77777777" w:rsidR="004747B4" w:rsidRPr="00B51500" w:rsidRDefault="004747B4" w:rsidP="0093032D">
            <w:pPr>
              <w:jc w:val="center"/>
              <w:rPr>
                <w:rFonts w:ascii="Times New Roman" w:hAnsi="Times New Roman" w:cs="Times New Roman"/>
                <w:sz w:val="20"/>
                <w:szCs w:val="20"/>
              </w:rPr>
            </w:pPr>
          </w:p>
          <w:p w14:paraId="118597A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99</w:t>
            </w:r>
          </w:p>
        </w:tc>
      </w:tr>
      <w:tr w:rsidR="00B51500" w:rsidRPr="00B51500" w14:paraId="766A2E38" w14:textId="77777777" w:rsidTr="0093032D">
        <w:tc>
          <w:tcPr>
            <w:tcW w:w="709" w:type="dxa"/>
          </w:tcPr>
          <w:p w14:paraId="18EA6A5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2694" w:type="dxa"/>
          </w:tcPr>
          <w:p w14:paraId="73FE815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Zmiana masy po starzeniu (ubytek lub przyrost), </w:t>
            </w:r>
          </w:p>
          <w:p w14:paraId="05B3E7F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nie więcej niż</w:t>
            </w:r>
          </w:p>
        </w:tc>
        <w:tc>
          <w:tcPr>
            <w:tcW w:w="1473" w:type="dxa"/>
          </w:tcPr>
          <w:p w14:paraId="61D73CDB" w14:textId="77777777" w:rsidR="004747B4" w:rsidRPr="00B51500" w:rsidRDefault="004747B4" w:rsidP="0093032D">
            <w:pPr>
              <w:jc w:val="center"/>
              <w:rPr>
                <w:rFonts w:ascii="Times New Roman" w:hAnsi="Times New Roman" w:cs="Times New Roman"/>
                <w:sz w:val="20"/>
                <w:szCs w:val="20"/>
              </w:rPr>
            </w:pPr>
          </w:p>
          <w:p w14:paraId="1946920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m/m</w:t>
            </w:r>
          </w:p>
        </w:tc>
        <w:tc>
          <w:tcPr>
            <w:tcW w:w="2280" w:type="dxa"/>
          </w:tcPr>
          <w:p w14:paraId="435BC7D1" w14:textId="77777777" w:rsidR="004747B4" w:rsidRPr="00B51500" w:rsidRDefault="004747B4" w:rsidP="0093032D">
            <w:pPr>
              <w:jc w:val="center"/>
              <w:rPr>
                <w:rFonts w:ascii="Times New Roman" w:hAnsi="Times New Roman" w:cs="Times New Roman"/>
                <w:sz w:val="20"/>
                <w:szCs w:val="20"/>
              </w:rPr>
            </w:pPr>
          </w:p>
          <w:p w14:paraId="330D712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12607-1 [30]</w:t>
            </w:r>
          </w:p>
        </w:tc>
        <w:tc>
          <w:tcPr>
            <w:tcW w:w="1800" w:type="dxa"/>
          </w:tcPr>
          <w:p w14:paraId="25BA7894" w14:textId="77777777" w:rsidR="004747B4" w:rsidRPr="00B51500" w:rsidRDefault="004747B4" w:rsidP="0093032D">
            <w:pPr>
              <w:jc w:val="center"/>
              <w:rPr>
                <w:rFonts w:ascii="Times New Roman" w:hAnsi="Times New Roman" w:cs="Times New Roman"/>
                <w:sz w:val="20"/>
                <w:szCs w:val="20"/>
              </w:rPr>
            </w:pPr>
          </w:p>
          <w:p w14:paraId="7DB07AF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0,5</w:t>
            </w:r>
          </w:p>
        </w:tc>
      </w:tr>
      <w:tr w:rsidR="00B51500" w:rsidRPr="00B51500" w14:paraId="3943E526" w14:textId="77777777" w:rsidTr="0093032D">
        <w:tc>
          <w:tcPr>
            <w:tcW w:w="709" w:type="dxa"/>
          </w:tcPr>
          <w:p w14:paraId="627C081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6</w:t>
            </w:r>
          </w:p>
        </w:tc>
        <w:tc>
          <w:tcPr>
            <w:tcW w:w="2694" w:type="dxa"/>
          </w:tcPr>
          <w:p w14:paraId="4B501E6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Pozostała penetracja po starzeniu, nie mniej niż</w:t>
            </w:r>
          </w:p>
        </w:tc>
        <w:tc>
          <w:tcPr>
            <w:tcW w:w="1473" w:type="dxa"/>
          </w:tcPr>
          <w:p w14:paraId="5BABDF90"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tcPr>
          <w:p w14:paraId="6BAC7858"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1800" w:type="dxa"/>
          </w:tcPr>
          <w:p w14:paraId="5291AA6C"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50</w:t>
            </w:r>
          </w:p>
        </w:tc>
      </w:tr>
      <w:tr w:rsidR="00B51500" w:rsidRPr="00B51500" w14:paraId="61BB7A8C" w14:textId="77777777" w:rsidTr="0093032D">
        <w:tc>
          <w:tcPr>
            <w:tcW w:w="709" w:type="dxa"/>
          </w:tcPr>
          <w:p w14:paraId="7CBABC9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2694" w:type="dxa"/>
          </w:tcPr>
          <w:p w14:paraId="22E0F7B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Wzrost temp. mięknienia po starzeniu, nie więcej niż</w:t>
            </w:r>
          </w:p>
        </w:tc>
        <w:tc>
          <w:tcPr>
            <w:tcW w:w="1473" w:type="dxa"/>
          </w:tcPr>
          <w:p w14:paraId="2B8D119C" w14:textId="77777777" w:rsidR="004747B4" w:rsidRPr="00B51500" w:rsidRDefault="004747B4" w:rsidP="0093032D">
            <w:pPr>
              <w:jc w:val="center"/>
              <w:rPr>
                <w:rFonts w:ascii="Times New Roman" w:hAnsi="Times New Roman" w:cs="Times New Roman"/>
                <w:sz w:val="20"/>
                <w:szCs w:val="20"/>
              </w:rPr>
            </w:pPr>
          </w:p>
          <w:p w14:paraId="5DE9627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tcPr>
          <w:p w14:paraId="5D7446ED" w14:textId="77777777" w:rsidR="004747B4" w:rsidRPr="00B51500" w:rsidRDefault="004747B4" w:rsidP="0093032D">
            <w:pPr>
              <w:jc w:val="center"/>
              <w:rPr>
                <w:rFonts w:ascii="Times New Roman" w:hAnsi="Times New Roman" w:cs="Times New Roman"/>
                <w:sz w:val="20"/>
                <w:szCs w:val="20"/>
              </w:rPr>
            </w:pPr>
          </w:p>
          <w:p w14:paraId="50D1D30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1800" w:type="dxa"/>
          </w:tcPr>
          <w:p w14:paraId="1C9A9B93" w14:textId="77777777" w:rsidR="004747B4" w:rsidRPr="00B51500" w:rsidRDefault="004747B4" w:rsidP="0093032D">
            <w:pPr>
              <w:jc w:val="center"/>
              <w:rPr>
                <w:rFonts w:ascii="Times New Roman" w:hAnsi="Times New Roman" w:cs="Times New Roman"/>
                <w:sz w:val="20"/>
                <w:szCs w:val="20"/>
              </w:rPr>
            </w:pPr>
          </w:p>
          <w:p w14:paraId="724F27E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r>
      <w:tr w:rsidR="00B51500" w:rsidRPr="00B51500" w14:paraId="7A852D69" w14:textId="77777777" w:rsidTr="0093032D">
        <w:tc>
          <w:tcPr>
            <w:tcW w:w="709" w:type="dxa"/>
          </w:tcPr>
          <w:p w14:paraId="705949C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2694" w:type="dxa"/>
          </w:tcPr>
          <w:p w14:paraId="2C6FB62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Temperatura mięknienia po starzeniu, nie mniej niż</w:t>
            </w:r>
          </w:p>
        </w:tc>
        <w:tc>
          <w:tcPr>
            <w:tcW w:w="1473" w:type="dxa"/>
          </w:tcPr>
          <w:p w14:paraId="54ACAB65"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tcPr>
          <w:p w14:paraId="7F3833BB"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1800" w:type="dxa"/>
          </w:tcPr>
          <w:p w14:paraId="2A25784F"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48</w:t>
            </w:r>
          </w:p>
        </w:tc>
      </w:tr>
      <w:tr w:rsidR="00B51500" w:rsidRPr="00B51500" w14:paraId="506CA6CE" w14:textId="77777777" w:rsidTr="0093032D">
        <w:tc>
          <w:tcPr>
            <w:tcW w:w="8956" w:type="dxa"/>
            <w:gridSpan w:val="5"/>
          </w:tcPr>
          <w:p w14:paraId="622C169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WŁAŚCIWOŚCI   SPECJALNE   KRAJOWE</w:t>
            </w:r>
          </w:p>
        </w:tc>
      </w:tr>
      <w:tr w:rsidR="00B51500" w:rsidRPr="00B51500" w14:paraId="35846354" w14:textId="77777777" w:rsidTr="0093032D">
        <w:tc>
          <w:tcPr>
            <w:tcW w:w="709" w:type="dxa"/>
          </w:tcPr>
          <w:p w14:paraId="73480CE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2694" w:type="dxa"/>
          </w:tcPr>
          <w:p w14:paraId="2E2381C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Zawartość parafiny, </w:t>
            </w:r>
          </w:p>
          <w:p w14:paraId="2336D8B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nie więcej niż</w:t>
            </w:r>
          </w:p>
        </w:tc>
        <w:tc>
          <w:tcPr>
            <w:tcW w:w="1473" w:type="dxa"/>
          </w:tcPr>
          <w:p w14:paraId="0A2465AF"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tcPr>
          <w:p w14:paraId="315D9A74"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12606-1 [29]</w:t>
            </w:r>
          </w:p>
        </w:tc>
        <w:tc>
          <w:tcPr>
            <w:tcW w:w="1800" w:type="dxa"/>
          </w:tcPr>
          <w:p w14:paraId="6EFB3099"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2,2</w:t>
            </w:r>
          </w:p>
        </w:tc>
      </w:tr>
      <w:tr w:rsidR="00B51500" w:rsidRPr="00B51500" w14:paraId="0004C901" w14:textId="77777777" w:rsidTr="0093032D">
        <w:tc>
          <w:tcPr>
            <w:tcW w:w="709" w:type="dxa"/>
          </w:tcPr>
          <w:p w14:paraId="32E3703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c>
          <w:tcPr>
            <w:tcW w:w="2694" w:type="dxa"/>
          </w:tcPr>
          <w:p w14:paraId="5A54107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Temperatura łamliwości </w:t>
            </w:r>
            <w:proofErr w:type="spellStart"/>
            <w:r w:rsidRPr="00B51500">
              <w:rPr>
                <w:rFonts w:ascii="Times New Roman" w:hAnsi="Times New Roman" w:cs="Times New Roman"/>
                <w:sz w:val="20"/>
                <w:szCs w:val="20"/>
              </w:rPr>
              <w:t>Fraassa</w:t>
            </w:r>
            <w:proofErr w:type="spellEnd"/>
            <w:r w:rsidRPr="00B51500">
              <w:rPr>
                <w:rFonts w:ascii="Times New Roman" w:hAnsi="Times New Roman" w:cs="Times New Roman"/>
                <w:sz w:val="20"/>
                <w:szCs w:val="20"/>
              </w:rPr>
              <w:t>, nie więcej niż</w:t>
            </w:r>
          </w:p>
        </w:tc>
        <w:tc>
          <w:tcPr>
            <w:tcW w:w="1473" w:type="dxa"/>
          </w:tcPr>
          <w:p w14:paraId="6608B16B" w14:textId="77777777" w:rsidR="004747B4" w:rsidRPr="00B51500" w:rsidRDefault="004747B4" w:rsidP="0093032D">
            <w:pPr>
              <w:jc w:val="center"/>
              <w:rPr>
                <w:rFonts w:ascii="Times New Roman" w:hAnsi="Times New Roman" w:cs="Times New Roman"/>
                <w:sz w:val="20"/>
                <w:szCs w:val="20"/>
              </w:rPr>
            </w:pPr>
          </w:p>
          <w:p w14:paraId="768B504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tcPr>
          <w:p w14:paraId="59949288" w14:textId="77777777" w:rsidR="004747B4" w:rsidRPr="00B51500" w:rsidRDefault="004747B4" w:rsidP="0093032D">
            <w:pPr>
              <w:jc w:val="center"/>
              <w:rPr>
                <w:rFonts w:ascii="Times New Roman" w:hAnsi="Times New Roman" w:cs="Times New Roman"/>
                <w:sz w:val="20"/>
                <w:szCs w:val="20"/>
              </w:rPr>
            </w:pPr>
          </w:p>
          <w:p w14:paraId="33C64F4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12593 [26]</w:t>
            </w:r>
          </w:p>
        </w:tc>
        <w:tc>
          <w:tcPr>
            <w:tcW w:w="1800" w:type="dxa"/>
          </w:tcPr>
          <w:p w14:paraId="59DC823A" w14:textId="77777777" w:rsidR="004747B4" w:rsidRPr="00B51500" w:rsidRDefault="004747B4" w:rsidP="0093032D">
            <w:pPr>
              <w:jc w:val="center"/>
              <w:rPr>
                <w:rFonts w:ascii="Times New Roman" w:hAnsi="Times New Roman" w:cs="Times New Roman"/>
                <w:sz w:val="20"/>
                <w:szCs w:val="20"/>
              </w:rPr>
            </w:pPr>
          </w:p>
          <w:p w14:paraId="7B7CDBA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r>
      <w:tr w:rsidR="00B51500" w:rsidRPr="00B51500" w14:paraId="57000F77" w14:textId="77777777" w:rsidTr="0093032D">
        <w:tc>
          <w:tcPr>
            <w:tcW w:w="709" w:type="dxa"/>
          </w:tcPr>
          <w:p w14:paraId="529FEBB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11</w:t>
            </w:r>
          </w:p>
        </w:tc>
        <w:tc>
          <w:tcPr>
            <w:tcW w:w="2694" w:type="dxa"/>
          </w:tcPr>
          <w:p w14:paraId="5C231989"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Indeks penetracji</w:t>
            </w:r>
          </w:p>
        </w:tc>
        <w:tc>
          <w:tcPr>
            <w:tcW w:w="1473" w:type="dxa"/>
          </w:tcPr>
          <w:p w14:paraId="499771BD"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tcPr>
          <w:p w14:paraId="51F338C0"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12591 [24]</w:t>
            </w:r>
          </w:p>
        </w:tc>
        <w:tc>
          <w:tcPr>
            <w:tcW w:w="1800" w:type="dxa"/>
          </w:tcPr>
          <w:p w14:paraId="7AD4F676"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Brak wymagań</w:t>
            </w:r>
          </w:p>
        </w:tc>
      </w:tr>
      <w:tr w:rsidR="00B51500" w:rsidRPr="00B51500" w14:paraId="02CB36DB" w14:textId="77777777" w:rsidTr="0093032D">
        <w:tc>
          <w:tcPr>
            <w:tcW w:w="709" w:type="dxa"/>
          </w:tcPr>
          <w:p w14:paraId="385E392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c>
          <w:tcPr>
            <w:tcW w:w="2694" w:type="dxa"/>
          </w:tcPr>
          <w:p w14:paraId="11C3366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Lepkość dynamiczna w 60°C</w:t>
            </w:r>
          </w:p>
        </w:tc>
        <w:tc>
          <w:tcPr>
            <w:tcW w:w="1473" w:type="dxa"/>
          </w:tcPr>
          <w:p w14:paraId="0909FD56"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Pas</w:t>
            </w:r>
          </w:p>
        </w:tc>
        <w:tc>
          <w:tcPr>
            <w:tcW w:w="2280" w:type="dxa"/>
          </w:tcPr>
          <w:p w14:paraId="5F487467"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12596 [28]</w:t>
            </w:r>
          </w:p>
        </w:tc>
        <w:tc>
          <w:tcPr>
            <w:tcW w:w="1800" w:type="dxa"/>
          </w:tcPr>
          <w:p w14:paraId="79A67B0A"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Brak wymagań</w:t>
            </w:r>
          </w:p>
        </w:tc>
      </w:tr>
      <w:tr w:rsidR="00B51500" w:rsidRPr="00B51500" w14:paraId="5BE38B32" w14:textId="77777777" w:rsidTr="0093032D">
        <w:tc>
          <w:tcPr>
            <w:tcW w:w="709" w:type="dxa"/>
          </w:tcPr>
          <w:p w14:paraId="49042BB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13</w:t>
            </w:r>
          </w:p>
        </w:tc>
        <w:tc>
          <w:tcPr>
            <w:tcW w:w="2694" w:type="dxa"/>
          </w:tcPr>
          <w:p w14:paraId="400E52F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Lepkość kinematyczna w 135°C</w:t>
            </w:r>
          </w:p>
        </w:tc>
        <w:tc>
          <w:tcPr>
            <w:tcW w:w="1473" w:type="dxa"/>
          </w:tcPr>
          <w:p w14:paraId="0090C644"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mm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/s</w:t>
            </w:r>
          </w:p>
        </w:tc>
        <w:tc>
          <w:tcPr>
            <w:tcW w:w="2280" w:type="dxa"/>
          </w:tcPr>
          <w:p w14:paraId="4D12C298"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12595 [27]</w:t>
            </w:r>
          </w:p>
        </w:tc>
        <w:tc>
          <w:tcPr>
            <w:tcW w:w="1800" w:type="dxa"/>
          </w:tcPr>
          <w:p w14:paraId="63C01B48"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Brak wymagań</w:t>
            </w:r>
          </w:p>
        </w:tc>
      </w:tr>
    </w:tbl>
    <w:p w14:paraId="435FE889" w14:textId="77777777" w:rsidR="004747B4" w:rsidRPr="00B51500" w:rsidRDefault="004747B4" w:rsidP="004747B4">
      <w:pPr>
        <w:spacing w:after="120"/>
        <w:ind w:left="992" w:hanging="992"/>
        <w:rPr>
          <w:rFonts w:ascii="Times New Roman" w:hAnsi="Times New Roman" w:cs="Times New Roman"/>
          <w:sz w:val="20"/>
          <w:szCs w:val="20"/>
        </w:rPr>
      </w:pPr>
    </w:p>
    <w:p w14:paraId="5168B4C6" w14:textId="77777777" w:rsidR="004747B4" w:rsidRPr="00B51500" w:rsidRDefault="004747B4" w:rsidP="004747B4">
      <w:pPr>
        <w:spacing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5a.</w:t>
      </w:r>
      <w:r w:rsidRPr="00B51500">
        <w:rPr>
          <w:rFonts w:ascii="Times New Roman" w:hAnsi="Times New Roman" w:cs="Times New Roman"/>
          <w:sz w:val="20"/>
          <w:szCs w:val="20"/>
        </w:rPr>
        <w:tab/>
        <w:t>Wymagania wobec asfaltów modyfikowanych polimerami (</w:t>
      </w:r>
      <w:proofErr w:type="spellStart"/>
      <w:r w:rsidRPr="00B51500">
        <w:rPr>
          <w:rFonts w:ascii="Times New Roman" w:hAnsi="Times New Roman" w:cs="Times New Roman"/>
          <w:sz w:val="20"/>
          <w:szCs w:val="20"/>
        </w:rPr>
        <w:t>polimeroasfaltów</w:t>
      </w:r>
      <w:proofErr w:type="spellEnd"/>
      <w:r w:rsidRPr="00B51500">
        <w:rPr>
          <w:rFonts w:ascii="Times New Roman" w:hAnsi="Times New Roman" w:cs="Times New Roman"/>
          <w:sz w:val="20"/>
          <w:szCs w:val="20"/>
        </w:rPr>
        <w:t>) do stosowania w budownictwie drogowym w Polsce, wg PN-EN 14023:2011/Ap1:2014-04 [68]</w:t>
      </w:r>
    </w:p>
    <w:tbl>
      <w:tblPr>
        <w:tblW w:w="90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8"/>
        <w:gridCol w:w="1073"/>
        <w:gridCol w:w="960"/>
        <w:gridCol w:w="840"/>
        <w:gridCol w:w="840"/>
        <w:gridCol w:w="720"/>
        <w:gridCol w:w="840"/>
        <w:gridCol w:w="720"/>
        <w:gridCol w:w="840"/>
        <w:gridCol w:w="720"/>
      </w:tblGrid>
      <w:tr w:rsidR="00B51500" w:rsidRPr="00B51500" w14:paraId="2C8FC8AF" w14:textId="77777777" w:rsidTr="0093032D">
        <w:tc>
          <w:tcPr>
            <w:tcW w:w="1498" w:type="dxa"/>
            <w:vMerge w:val="restart"/>
            <w:vAlign w:val="center"/>
          </w:tcPr>
          <w:p w14:paraId="38EBE41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Wymaganie</w:t>
            </w:r>
          </w:p>
          <w:p w14:paraId="4C99861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podstawowe</w:t>
            </w:r>
          </w:p>
        </w:tc>
        <w:tc>
          <w:tcPr>
            <w:tcW w:w="1073" w:type="dxa"/>
            <w:vMerge w:val="restart"/>
            <w:vAlign w:val="center"/>
          </w:tcPr>
          <w:p w14:paraId="38B919D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960" w:type="dxa"/>
            <w:vMerge w:val="restart"/>
            <w:vAlign w:val="center"/>
          </w:tcPr>
          <w:p w14:paraId="3021E50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w:t>
            </w:r>
          </w:p>
          <w:p w14:paraId="1F5C7B7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badania</w:t>
            </w:r>
          </w:p>
        </w:tc>
        <w:tc>
          <w:tcPr>
            <w:tcW w:w="840" w:type="dxa"/>
            <w:vMerge w:val="restart"/>
            <w:vAlign w:val="center"/>
          </w:tcPr>
          <w:p w14:paraId="39FA2F7F"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Jed</w:t>
            </w:r>
            <w:proofErr w:type="spellEnd"/>
            <w:r w:rsidRPr="00B51500">
              <w:rPr>
                <w:rFonts w:ascii="Times New Roman" w:hAnsi="Times New Roman" w:cs="Times New Roman"/>
                <w:sz w:val="20"/>
                <w:szCs w:val="20"/>
              </w:rPr>
              <w:t>-</w:t>
            </w:r>
          </w:p>
          <w:p w14:paraId="4DFCE0BF"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nostka</w:t>
            </w:r>
            <w:proofErr w:type="spellEnd"/>
          </w:p>
        </w:tc>
        <w:tc>
          <w:tcPr>
            <w:tcW w:w="4680" w:type="dxa"/>
            <w:gridSpan w:val="6"/>
          </w:tcPr>
          <w:p w14:paraId="7946CF6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Gatunki asfaltów modyfikowanych polimerami (PMB)</w:t>
            </w:r>
          </w:p>
        </w:tc>
      </w:tr>
      <w:tr w:rsidR="00B51500" w:rsidRPr="00B51500" w14:paraId="16B758F1" w14:textId="77777777" w:rsidTr="0093032D">
        <w:tc>
          <w:tcPr>
            <w:tcW w:w="1498" w:type="dxa"/>
            <w:vMerge/>
          </w:tcPr>
          <w:p w14:paraId="2312BDD0" w14:textId="77777777" w:rsidR="004747B4" w:rsidRPr="00B51500" w:rsidRDefault="004747B4" w:rsidP="0093032D">
            <w:pPr>
              <w:jc w:val="center"/>
              <w:rPr>
                <w:rFonts w:ascii="Times New Roman" w:hAnsi="Times New Roman" w:cs="Times New Roman"/>
                <w:sz w:val="20"/>
                <w:szCs w:val="20"/>
              </w:rPr>
            </w:pPr>
          </w:p>
        </w:tc>
        <w:tc>
          <w:tcPr>
            <w:tcW w:w="1073" w:type="dxa"/>
            <w:vMerge/>
          </w:tcPr>
          <w:p w14:paraId="21089F0B" w14:textId="77777777" w:rsidR="004747B4" w:rsidRPr="00B51500" w:rsidRDefault="004747B4" w:rsidP="0093032D">
            <w:pPr>
              <w:jc w:val="center"/>
              <w:rPr>
                <w:rFonts w:ascii="Times New Roman" w:hAnsi="Times New Roman" w:cs="Times New Roman"/>
                <w:sz w:val="20"/>
                <w:szCs w:val="20"/>
              </w:rPr>
            </w:pPr>
          </w:p>
        </w:tc>
        <w:tc>
          <w:tcPr>
            <w:tcW w:w="960" w:type="dxa"/>
            <w:vMerge/>
          </w:tcPr>
          <w:p w14:paraId="62CA319A" w14:textId="77777777" w:rsidR="004747B4" w:rsidRPr="00B51500" w:rsidRDefault="004747B4" w:rsidP="0093032D">
            <w:pPr>
              <w:jc w:val="center"/>
              <w:rPr>
                <w:rFonts w:ascii="Times New Roman" w:hAnsi="Times New Roman" w:cs="Times New Roman"/>
                <w:sz w:val="20"/>
                <w:szCs w:val="20"/>
              </w:rPr>
            </w:pPr>
          </w:p>
        </w:tc>
        <w:tc>
          <w:tcPr>
            <w:tcW w:w="840" w:type="dxa"/>
            <w:vMerge/>
          </w:tcPr>
          <w:p w14:paraId="01DDBB2A" w14:textId="77777777" w:rsidR="004747B4" w:rsidRPr="00B51500" w:rsidRDefault="004747B4" w:rsidP="0093032D">
            <w:pPr>
              <w:jc w:val="center"/>
              <w:rPr>
                <w:rFonts w:ascii="Times New Roman" w:hAnsi="Times New Roman" w:cs="Times New Roman"/>
                <w:sz w:val="20"/>
                <w:szCs w:val="20"/>
              </w:rPr>
            </w:pPr>
          </w:p>
        </w:tc>
        <w:tc>
          <w:tcPr>
            <w:tcW w:w="1560" w:type="dxa"/>
            <w:gridSpan w:val="2"/>
          </w:tcPr>
          <w:p w14:paraId="3261E20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45/80 – 55</w:t>
            </w:r>
          </w:p>
        </w:tc>
        <w:tc>
          <w:tcPr>
            <w:tcW w:w="1560" w:type="dxa"/>
            <w:gridSpan w:val="2"/>
          </w:tcPr>
          <w:p w14:paraId="7029AB2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45/80 – 65</w:t>
            </w:r>
          </w:p>
        </w:tc>
        <w:tc>
          <w:tcPr>
            <w:tcW w:w="1560" w:type="dxa"/>
            <w:gridSpan w:val="2"/>
          </w:tcPr>
          <w:p w14:paraId="0997918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65/105 - 60</w:t>
            </w:r>
          </w:p>
        </w:tc>
      </w:tr>
      <w:tr w:rsidR="00B51500" w:rsidRPr="00B51500" w14:paraId="1687EEFD" w14:textId="77777777" w:rsidTr="0093032D">
        <w:tc>
          <w:tcPr>
            <w:tcW w:w="1498" w:type="dxa"/>
            <w:vMerge/>
          </w:tcPr>
          <w:p w14:paraId="12DBC80E" w14:textId="77777777" w:rsidR="004747B4" w:rsidRPr="00B51500" w:rsidRDefault="004747B4" w:rsidP="0093032D">
            <w:pPr>
              <w:jc w:val="center"/>
              <w:rPr>
                <w:rFonts w:ascii="Times New Roman" w:hAnsi="Times New Roman" w:cs="Times New Roman"/>
                <w:sz w:val="20"/>
                <w:szCs w:val="20"/>
              </w:rPr>
            </w:pPr>
          </w:p>
        </w:tc>
        <w:tc>
          <w:tcPr>
            <w:tcW w:w="1073" w:type="dxa"/>
            <w:vMerge/>
          </w:tcPr>
          <w:p w14:paraId="149684E6" w14:textId="77777777" w:rsidR="004747B4" w:rsidRPr="00B51500" w:rsidRDefault="004747B4" w:rsidP="0093032D">
            <w:pPr>
              <w:jc w:val="center"/>
              <w:rPr>
                <w:rFonts w:ascii="Times New Roman" w:hAnsi="Times New Roman" w:cs="Times New Roman"/>
                <w:sz w:val="20"/>
                <w:szCs w:val="20"/>
              </w:rPr>
            </w:pPr>
          </w:p>
        </w:tc>
        <w:tc>
          <w:tcPr>
            <w:tcW w:w="960" w:type="dxa"/>
            <w:vMerge/>
          </w:tcPr>
          <w:p w14:paraId="6D752DCA" w14:textId="77777777" w:rsidR="004747B4" w:rsidRPr="00B51500" w:rsidRDefault="004747B4" w:rsidP="0093032D">
            <w:pPr>
              <w:jc w:val="center"/>
              <w:rPr>
                <w:rFonts w:ascii="Times New Roman" w:hAnsi="Times New Roman" w:cs="Times New Roman"/>
                <w:sz w:val="20"/>
                <w:szCs w:val="20"/>
              </w:rPr>
            </w:pPr>
          </w:p>
        </w:tc>
        <w:tc>
          <w:tcPr>
            <w:tcW w:w="840" w:type="dxa"/>
            <w:vMerge/>
          </w:tcPr>
          <w:p w14:paraId="436A8E1A" w14:textId="77777777" w:rsidR="004747B4" w:rsidRPr="00B51500" w:rsidRDefault="004747B4" w:rsidP="0093032D">
            <w:pPr>
              <w:jc w:val="center"/>
              <w:rPr>
                <w:rFonts w:ascii="Times New Roman" w:hAnsi="Times New Roman" w:cs="Times New Roman"/>
                <w:sz w:val="20"/>
                <w:szCs w:val="20"/>
              </w:rPr>
            </w:pPr>
          </w:p>
        </w:tc>
        <w:tc>
          <w:tcPr>
            <w:tcW w:w="840" w:type="dxa"/>
          </w:tcPr>
          <w:p w14:paraId="69DA4EB0" w14:textId="77777777" w:rsidR="004747B4" w:rsidRPr="00B51500" w:rsidRDefault="004747B4" w:rsidP="0093032D">
            <w:pPr>
              <w:spacing w:after="60"/>
              <w:jc w:val="center"/>
              <w:rPr>
                <w:rFonts w:ascii="Times New Roman" w:hAnsi="Times New Roman" w:cs="Times New Roman"/>
                <w:sz w:val="20"/>
                <w:szCs w:val="20"/>
              </w:rPr>
            </w:pPr>
            <w:proofErr w:type="spellStart"/>
            <w:r w:rsidRPr="00B51500">
              <w:rPr>
                <w:rFonts w:ascii="Times New Roman" w:hAnsi="Times New Roman" w:cs="Times New Roman"/>
                <w:sz w:val="20"/>
                <w:szCs w:val="20"/>
              </w:rPr>
              <w:t>wyma-ganie</w:t>
            </w:r>
            <w:proofErr w:type="spellEnd"/>
          </w:p>
        </w:tc>
        <w:tc>
          <w:tcPr>
            <w:tcW w:w="720" w:type="dxa"/>
          </w:tcPr>
          <w:p w14:paraId="7709AE9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w:t>
            </w:r>
          </w:p>
        </w:tc>
        <w:tc>
          <w:tcPr>
            <w:tcW w:w="840" w:type="dxa"/>
          </w:tcPr>
          <w:p w14:paraId="497B01D0"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wyma-ganie</w:t>
            </w:r>
            <w:proofErr w:type="spellEnd"/>
          </w:p>
        </w:tc>
        <w:tc>
          <w:tcPr>
            <w:tcW w:w="720" w:type="dxa"/>
          </w:tcPr>
          <w:p w14:paraId="0F015C4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w:t>
            </w:r>
          </w:p>
        </w:tc>
        <w:tc>
          <w:tcPr>
            <w:tcW w:w="840" w:type="dxa"/>
          </w:tcPr>
          <w:p w14:paraId="423D25B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wyma-ganie</w:t>
            </w:r>
            <w:proofErr w:type="spellEnd"/>
          </w:p>
        </w:tc>
        <w:tc>
          <w:tcPr>
            <w:tcW w:w="720" w:type="dxa"/>
          </w:tcPr>
          <w:p w14:paraId="3EDBEFB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w:t>
            </w:r>
          </w:p>
        </w:tc>
      </w:tr>
      <w:tr w:rsidR="00B51500" w:rsidRPr="00B51500" w14:paraId="2B74B9F2" w14:textId="77777777" w:rsidTr="0093032D">
        <w:tc>
          <w:tcPr>
            <w:tcW w:w="1498" w:type="dxa"/>
          </w:tcPr>
          <w:p w14:paraId="77E8198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073" w:type="dxa"/>
          </w:tcPr>
          <w:p w14:paraId="1E28440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960" w:type="dxa"/>
          </w:tcPr>
          <w:p w14:paraId="09C6C7A4" w14:textId="77777777" w:rsidR="004747B4" w:rsidRPr="00B51500" w:rsidRDefault="004747B4" w:rsidP="0093032D">
            <w:pPr>
              <w:tabs>
                <w:tab w:val="left" w:pos="285"/>
              </w:tabs>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tcPr>
          <w:p w14:paraId="29E5A52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840" w:type="dxa"/>
          </w:tcPr>
          <w:p w14:paraId="69FDF3C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720" w:type="dxa"/>
          </w:tcPr>
          <w:p w14:paraId="4E7E09F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840" w:type="dxa"/>
          </w:tcPr>
          <w:p w14:paraId="5451E99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720" w:type="dxa"/>
          </w:tcPr>
          <w:p w14:paraId="657AB53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840" w:type="dxa"/>
          </w:tcPr>
          <w:p w14:paraId="2F87191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720" w:type="dxa"/>
          </w:tcPr>
          <w:p w14:paraId="6CDB12F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r>
      <w:tr w:rsidR="00B51500" w:rsidRPr="00B51500" w14:paraId="2D767865" w14:textId="77777777" w:rsidTr="0093032D">
        <w:tc>
          <w:tcPr>
            <w:tcW w:w="1498" w:type="dxa"/>
          </w:tcPr>
          <w:p w14:paraId="380E55C0" w14:textId="77777777" w:rsidR="004747B4" w:rsidRPr="00B51500" w:rsidRDefault="004747B4" w:rsidP="0093032D">
            <w:pPr>
              <w:rPr>
                <w:rFonts w:ascii="Times New Roman" w:hAnsi="Times New Roman" w:cs="Times New Roman"/>
                <w:sz w:val="20"/>
                <w:szCs w:val="20"/>
              </w:rPr>
            </w:pPr>
            <w:proofErr w:type="spellStart"/>
            <w:r w:rsidRPr="00B51500">
              <w:rPr>
                <w:rFonts w:ascii="Times New Roman" w:hAnsi="Times New Roman" w:cs="Times New Roman"/>
                <w:sz w:val="20"/>
                <w:szCs w:val="20"/>
              </w:rPr>
              <w:t>Konsysten-cja</w:t>
            </w:r>
            <w:proofErr w:type="spellEnd"/>
            <w:r w:rsidRPr="00B51500">
              <w:rPr>
                <w:rFonts w:ascii="Times New Roman" w:hAnsi="Times New Roman" w:cs="Times New Roman"/>
                <w:sz w:val="20"/>
                <w:szCs w:val="20"/>
              </w:rPr>
              <w:t xml:space="preserve"> w </w:t>
            </w:r>
            <w:proofErr w:type="spellStart"/>
            <w:r w:rsidRPr="00B51500">
              <w:rPr>
                <w:rFonts w:ascii="Times New Roman" w:hAnsi="Times New Roman" w:cs="Times New Roman"/>
                <w:sz w:val="20"/>
                <w:szCs w:val="20"/>
              </w:rPr>
              <w:t>poś-rednich</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tem-peraturach</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eksploata-cyjnych</w:t>
            </w:r>
            <w:proofErr w:type="spellEnd"/>
          </w:p>
        </w:tc>
        <w:tc>
          <w:tcPr>
            <w:tcW w:w="1073" w:type="dxa"/>
            <w:vAlign w:val="center"/>
          </w:tcPr>
          <w:p w14:paraId="18FC829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Penetracja </w:t>
            </w:r>
          </w:p>
          <w:p w14:paraId="2A2B8F0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 25°C</w:t>
            </w:r>
          </w:p>
        </w:tc>
        <w:tc>
          <w:tcPr>
            <w:tcW w:w="960" w:type="dxa"/>
            <w:vAlign w:val="center"/>
          </w:tcPr>
          <w:p w14:paraId="641B297A" w14:textId="77777777" w:rsidR="004747B4" w:rsidRPr="00B51500" w:rsidRDefault="004747B4" w:rsidP="0093032D">
            <w:pPr>
              <w:tabs>
                <w:tab w:val="left" w:pos="285"/>
              </w:tabs>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840" w:type="dxa"/>
            <w:vAlign w:val="center"/>
          </w:tcPr>
          <w:p w14:paraId="01132C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0,1 mm</w:t>
            </w:r>
          </w:p>
        </w:tc>
        <w:tc>
          <w:tcPr>
            <w:tcW w:w="840" w:type="dxa"/>
            <w:vAlign w:val="center"/>
          </w:tcPr>
          <w:p w14:paraId="578CC1F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45-80</w:t>
            </w:r>
          </w:p>
        </w:tc>
        <w:tc>
          <w:tcPr>
            <w:tcW w:w="720" w:type="dxa"/>
            <w:vAlign w:val="center"/>
          </w:tcPr>
          <w:p w14:paraId="4DF8F34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840" w:type="dxa"/>
            <w:vAlign w:val="center"/>
          </w:tcPr>
          <w:p w14:paraId="629996A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45-80</w:t>
            </w:r>
          </w:p>
        </w:tc>
        <w:tc>
          <w:tcPr>
            <w:tcW w:w="720" w:type="dxa"/>
            <w:vAlign w:val="center"/>
          </w:tcPr>
          <w:p w14:paraId="39345BE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840" w:type="dxa"/>
            <w:vAlign w:val="center"/>
          </w:tcPr>
          <w:p w14:paraId="28B7913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65-105</w:t>
            </w:r>
          </w:p>
        </w:tc>
        <w:tc>
          <w:tcPr>
            <w:tcW w:w="720" w:type="dxa"/>
            <w:vAlign w:val="center"/>
          </w:tcPr>
          <w:p w14:paraId="254A464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r>
      <w:tr w:rsidR="00B51500" w:rsidRPr="00B51500" w14:paraId="6DEEBDE1" w14:textId="77777777" w:rsidTr="0093032D">
        <w:tc>
          <w:tcPr>
            <w:tcW w:w="1498" w:type="dxa"/>
          </w:tcPr>
          <w:p w14:paraId="34F57E6D" w14:textId="77777777" w:rsidR="004747B4" w:rsidRPr="00B51500" w:rsidRDefault="004747B4" w:rsidP="0093032D">
            <w:pPr>
              <w:rPr>
                <w:rFonts w:ascii="Times New Roman" w:hAnsi="Times New Roman" w:cs="Times New Roman"/>
                <w:sz w:val="20"/>
                <w:szCs w:val="20"/>
              </w:rPr>
            </w:pPr>
            <w:proofErr w:type="spellStart"/>
            <w:r w:rsidRPr="00B51500">
              <w:rPr>
                <w:rFonts w:ascii="Times New Roman" w:hAnsi="Times New Roman" w:cs="Times New Roman"/>
                <w:sz w:val="20"/>
                <w:szCs w:val="20"/>
              </w:rPr>
              <w:t>Konsysten-cja</w:t>
            </w:r>
            <w:proofErr w:type="spellEnd"/>
            <w:r w:rsidRPr="00B51500">
              <w:rPr>
                <w:rFonts w:ascii="Times New Roman" w:hAnsi="Times New Roman" w:cs="Times New Roman"/>
                <w:sz w:val="20"/>
                <w:szCs w:val="20"/>
              </w:rPr>
              <w:t xml:space="preserve">  w </w:t>
            </w:r>
            <w:proofErr w:type="spellStart"/>
            <w:r w:rsidRPr="00B51500">
              <w:rPr>
                <w:rFonts w:ascii="Times New Roman" w:hAnsi="Times New Roman" w:cs="Times New Roman"/>
                <w:sz w:val="20"/>
                <w:szCs w:val="20"/>
              </w:rPr>
              <w:t>wyso</w:t>
            </w:r>
            <w:proofErr w:type="spellEnd"/>
            <w:r w:rsidRPr="00B51500">
              <w:rPr>
                <w:rFonts w:ascii="Times New Roman" w:hAnsi="Times New Roman" w:cs="Times New Roman"/>
                <w:sz w:val="20"/>
                <w:szCs w:val="20"/>
              </w:rPr>
              <w:t xml:space="preserve">-kich  </w:t>
            </w:r>
            <w:proofErr w:type="spellStart"/>
            <w:r w:rsidRPr="00B51500">
              <w:rPr>
                <w:rFonts w:ascii="Times New Roman" w:hAnsi="Times New Roman" w:cs="Times New Roman"/>
                <w:sz w:val="20"/>
                <w:szCs w:val="20"/>
              </w:rPr>
              <w:t>tempe-ratu</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rach</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eksploa-tacyjnych</w:t>
            </w:r>
            <w:proofErr w:type="spellEnd"/>
          </w:p>
        </w:tc>
        <w:tc>
          <w:tcPr>
            <w:tcW w:w="1073" w:type="dxa"/>
            <w:vAlign w:val="center"/>
          </w:tcPr>
          <w:p w14:paraId="48FFFD3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Temperatura mięknienia</w:t>
            </w:r>
          </w:p>
        </w:tc>
        <w:tc>
          <w:tcPr>
            <w:tcW w:w="960" w:type="dxa"/>
            <w:vAlign w:val="center"/>
          </w:tcPr>
          <w:p w14:paraId="1FA28D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840" w:type="dxa"/>
            <w:vAlign w:val="center"/>
          </w:tcPr>
          <w:p w14:paraId="3A2AF67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840" w:type="dxa"/>
            <w:vAlign w:val="center"/>
          </w:tcPr>
          <w:p w14:paraId="1D3D1BE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55</w:t>
            </w:r>
          </w:p>
        </w:tc>
        <w:tc>
          <w:tcPr>
            <w:tcW w:w="720" w:type="dxa"/>
            <w:vAlign w:val="center"/>
          </w:tcPr>
          <w:p w14:paraId="4C633D8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40" w:type="dxa"/>
            <w:vAlign w:val="center"/>
          </w:tcPr>
          <w:p w14:paraId="163B9BF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65</w:t>
            </w:r>
          </w:p>
        </w:tc>
        <w:tc>
          <w:tcPr>
            <w:tcW w:w="720" w:type="dxa"/>
            <w:vAlign w:val="center"/>
          </w:tcPr>
          <w:p w14:paraId="07DB104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840" w:type="dxa"/>
            <w:vAlign w:val="center"/>
          </w:tcPr>
          <w:p w14:paraId="7A0B1F9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17C7FAD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r>
      <w:tr w:rsidR="00B51500" w:rsidRPr="00B51500" w14:paraId="5537DAB9" w14:textId="77777777" w:rsidTr="0093032D">
        <w:tc>
          <w:tcPr>
            <w:tcW w:w="1498" w:type="dxa"/>
            <w:vMerge w:val="restart"/>
            <w:vAlign w:val="center"/>
          </w:tcPr>
          <w:p w14:paraId="7AF74E4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Kohezja</w:t>
            </w:r>
          </w:p>
        </w:tc>
        <w:tc>
          <w:tcPr>
            <w:tcW w:w="1073" w:type="dxa"/>
            <w:vAlign w:val="center"/>
          </w:tcPr>
          <w:p w14:paraId="7C830F9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Siła </w:t>
            </w:r>
            <w:proofErr w:type="spellStart"/>
            <w:r w:rsidRPr="00B51500">
              <w:rPr>
                <w:rFonts w:ascii="Times New Roman" w:hAnsi="Times New Roman" w:cs="Times New Roman"/>
                <w:sz w:val="20"/>
                <w:szCs w:val="20"/>
              </w:rPr>
              <w:t>rozcią</w:t>
            </w:r>
            <w:proofErr w:type="spellEnd"/>
            <w:r w:rsidRPr="00B51500">
              <w:rPr>
                <w:rFonts w:ascii="Times New Roman" w:hAnsi="Times New Roman" w:cs="Times New Roman"/>
                <w:sz w:val="20"/>
                <w:szCs w:val="20"/>
              </w:rPr>
              <w:t xml:space="preserve">-gania (meto-da z </w:t>
            </w:r>
            <w:proofErr w:type="spellStart"/>
            <w:r w:rsidRPr="00B51500">
              <w:rPr>
                <w:rFonts w:ascii="Times New Roman" w:hAnsi="Times New Roman" w:cs="Times New Roman"/>
                <w:sz w:val="20"/>
                <w:szCs w:val="20"/>
              </w:rPr>
              <w:t>duktylo</w:t>
            </w:r>
            <w:proofErr w:type="spellEnd"/>
            <w:r w:rsidRPr="00B51500">
              <w:rPr>
                <w:rFonts w:ascii="Times New Roman" w:hAnsi="Times New Roman" w:cs="Times New Roman"/>
                <w:sz w:val="20"/>
                <w:szCs w:val="20"/>
              </w:rPr>
              <w:t>-metrem, rozciąganie 50 mm/min)</w:t>
            </w:r>
          </w:p>
        </w:tc>
        <w:tc>
          <w:tcPr>
            <w:tcW w:w="960" w:type="dxa"/>
            <w:vAlign w:val="center"/>
          </w:tcPr>
          <w:p w14:paraId="4AF9582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13589 [57]      PN-EN 13703 [58]</w:t>
            </w:r>
          </w:p>
        </w:tc>
        <w:tc>
          <w:tcPr>
            <w:tcW w:w="840" w:type="dxa"/>
            <w:vAlign w:val="center"/>
          </w:tcPr>
          <w:p w14:paraId="5AB7198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J/cm</w:t>
            </w:r>
            <w:r w:rsidRPr="00B51500">
              <w:rPr>
                <w:rFonts w:ascii="Times New Roman" w:hAnsi="Times New Roman" w:cs="Times New Roman"/>
                <w:sz w:val="20"/>
                <w:szCs w:val="20"/>
                <w:vertAlign w:val="superscript"/>
              </w:rPr>
              <w:t>2</w:t>
            </w:r>
          </w:p>
        </w:tc>
        <w:tc>
          <w:tcPr>
            <w:tcW w:w="840" w:type="dxa"/>
            <w:vAlign w:val="center"/>
          </w:tcPr>
          <w:p w14:paraId="3D5BD9B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3</w:t>
            </w:r>
          </w:p>
          <w:p w14:paraId="07BD054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 5°C</w:t>
            </w:r>
          </w:p>
        </w:tc>
        <w:tc>
          <w:tcPr>
            <w:tcW w:w="720" w:type="dxa"/>
            <w:vAlign w:val="center"/>
          </w:tcPr>
          <w:p w14:paraId="797F16B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40" w:type="dxa"/>
            <w:vAlign w:val="center"/>
          </w:tcPr>
          <w:p w14:paraId="1B96E8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p w14:paraId="0771ED5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 10°C</w:t>
            </w:r>
          </w:p>
        </w:tc>
        <w:tc>
          <w:tcPr>
            <w:tcW w:w="720" w:type="dxa"/>
            <w:vAlign w:val="center"/>
          </w:tcPr>
          <w:p w14:paraId="38A9F88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840" w:type="dxa"/>
            <w:vAlign w:val="center"/>
          </w:tcPr>
          <w:p w14:paraId="6BAFD3B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3</w:t>
            </w:r>
          </w:p>
          <w:p w14:paraId="535A05A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 5°C</w:t>
            </w:r>
          </w:p>
        </w:tc>
        <w:tc>
          <w:tcPr>
            <w:tcW w:w="720" w:type="dxa"/>
            <w:vAlign w:val="center"/>
          </w:tcPr>
          <w:p w14:paraId="3F986A6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585F8E5A" w14:textId="77777777" w:rsidTr="0093032D">
        <w:tc>
          <w:tcPr>
            <w:tcW w:w="1498" w:type="dxa"/>
            <w:vMerge/>
          </w:tcPr>
          <w:p w14:paraId="5ACEC019" w14:textId="77777777" w:rsidR="004747B4" w:rsidRPr="00B51500" w:rsidRDefault="004747B4" w:rsidP="0093032D">
            <w:pPr>
              <w:rPr>
                <w:rFonts w:ascii="Times New Roman" w:hAnsi="Times New Roman" w:cs="Times New Roman"/>
                <w:sz w:val="20"/>
                <w:szCs w:val="20"/>
              </w:rPr>
            </w:pPr>
          </w:p>
        </w:tc>
        <w:tc>
          <w:tcPr>
            <w:tcW w:w="1073" w:type="dxa"/>
            <w:vAlign w:val="center"/>
          </w:tcPr>
          <w:p w14:paraId="48AC779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Rozciąganie bezpośrednie w 5°C (rozciąganie 100 mm/min)</w:t>
            </w:r>
          </w:p>
        </w:tc>
        <w:tc>
          <w:tcPr>
            <w:tcW w:w="960" w:type="dxa"/>
            <w:vAlign w:val="center"/>
          </w:tcPr>
          <w:p w14:paraId="1B73D28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13587 [55]      PN-EN 13703 [58]</w:t>
            </w:r>
          </w:p>
        </w:tc>
        <w:tc>
          <w:tcPr>
            <w:tcW w:w="840" w:type="dxa"/>
            <w:vAlign w:val="center"/>
          </w:tcPr>
          <w:p w14:paraId="455FC77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J/cm</w:t>
            </w:r>
            <w:r w:rsidRPr="00B51500">
              <w:rPr>
                <w:rFonts w:ascii="Times New Roman" w:hAnsi="Times New Roman" w:cs="Times New Roman"/>
                <w:sz w:val="20"/>
                <w:szCs w:val="20"/>
                <w:vertAlign w:val="superscript"/>
              </w:rPr>
              <w:t>2</w:t>
            </w:r>
          </w:p>
        </w:tc>
        <w:tc>
          <w:tcPr>
            <w:tcW w:w="840" w:type="dxa"/>
            <w:vAlign w:val="center"/>
          </w:tcPr>
          <w:p w14:paraId="06737B25"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1747F14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3E007C39"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33AA767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2D8F9251"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77ECF42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6EB95F1A" w14:textId="77777777" w:rsidTr="0093032D">
        <w:tc>
          <w:tcPr>
            <w:tcW w:w="1498" w:type="dxa"/>
            <w:vMerge/>
          </w:tcPr>
          <w:p w14:paraId="64E4FB38" w14:textId="77777777" w:rsidR="004747B4" w:rsidRPr="00B51500" w:rsidRDefault="004747B4" w:rsidP="0093032D">
            <w:pPr>
              <w:rPr>
                <w:rFonts w:ascii="Times New Roman" w:hAnsi="Times New Roman" w:cs="Times New Roman"/>
                <w:sz w:val="20"/>
                <w:szCs w:val="20"/>
              </w:rPr>
            </w:pPr>
          </w:p>
        </w:tc>
        <w:tc>
          <w:tcPr>
            <w:tcW w:w="1073" w:type="dxa"/>
            <w:vAlign w:val="center"/>
          </w:tcPr>
          <w:p w14:paraId="3F867C1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Wahadło </w:t>
            </w:r>
            <w:proofErr w:type="spellStart"/>
            <w:r w:rsidRPr="00B51500">
              <w:rPr>
                <w:rFonts w:ascii="Times New Roman" w:hAnsi="Times New Roman" w:cs="Times New Roman"/>
                <w:sz w:val="20"/>
                <w:szCs w:val="20"/>
              </w:rPr>
              <w:t>Vialit</w:t>
            </w:r>
            <w:proofErr w:type="spellEnd"/>
            <w:r w:rsidRPr="00B51500">
              <w:rPr>
                <w:rFonts w:ascii="Times New Roman" w:hAnsi="Times New Roman" w:cs="Times New Roman"/>
                <w:sz w:val="20"/>
                <w:szCs w:val="20"/>
              </w:rPr>
              <w:t xml:space="preserve"> (meto-da uderzenia)</w:t>
            </w:r>
          </w:p>
        </w:tc>
        <w:tc>
          <w:tcPr>
            <w:tcW w:w="960" w:type="dxa"/>
            <w:vAlign w:val="center"/>
          </w:tcPr>
          <w:p w14:paraId="25537C0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13588 [56]</w:t>
            </w:r>
          </w:p>
        </w:tc>
        <w:tc>
          <w:tcPr>
            <w:tcW w:w="840" w:type="dxa"/>
            <w:vAlign w:val="center"/>
          </w:tcPr>
          <w:p w14:paraId="0EC94A0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J/cm</w:t>
            </w:r>
            <w:r w:rsidRPr="00B51500">
              <w:rPr>
                <w:rFonts w:ascii="Times New Roman" w:hAnsi="Times New Roman" w:cs="Times New Roman"/>
                <w:sz w:val="20"/>
                <w:szCs w:val="20"/>
                <w:vertAlign w:val="superscript"/>
              </w:rPr>
              <w:t>2</w:t>
            </w:r>
          </w:p>
        </w:tc>
        <w:tc>
          <w:tcPr>
            <w:tcW w:w="840" w:type="dxa"/>
            <w:vAlign w:val="center"/>
          </w:tcPr>
          <w:p w14:paraId="5B296DDE"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5F68C57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516D8FE6"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7336409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03580EF7"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6442B8D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5B011513" w14:textId="77777777" w:rsidTr="0093032D">
        <w:tc>
          <w:tcPr>
            <w:tcW w:w="1498" w:type="dxa"/>
            <w:vMerge w:val="restart"/>
            <w:vAlign w:val="center"/>
          </w:tcPr>
          <w:p w14:paraId="58824A3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Stałość </w:t>
            </w:r>
            <w:proofErr w:type="spellStart"/>
            <w:r w:rsidRPr="00B51500">
              <w:rPr>
                <w:rFonts w:ascii="Times New Roman" w:hAnsi="Times New Roman" w:cs="Times New Roman"/>
                <w:sz w:val="20"/>
                <w:szCs w:val="20"/>
              </w:rPr>
              <w:t>kon</w:t>
            </w:r>
            <w:proofErr w:type="spellEnd"/>
            <w:r w:rsidRPr="00B51500">
              <w:rPr>
                <w:rFonts w:ascii="Times New Roman" w:hAnsi="Times New Roman" w:cs="Times New Roman"/>
                <w:sz w:val="20"/>
                <w:szCs w:val="20"/>
              </w:rPr>
              <w:t>-</w:t>
            </w:r>
          </w:p>
          <w:p w14:paraId="19666E8F" w14:textId="77777777" w:rsidR="004747B4" w:rsidRPr="00B51500" w:rsidRDefault="004747B4" w:rsidP="0093032D">
            <w:pPr>
              <w:rPr>
                <w:rFonts w:ascii="Times New Roman" w:hAnsi="Times New Roman" w:cs="Times New Roman"/>
                <w:sz w:val="20"/>
                <w:szCs w:val="20"/>
              </w:rPr>
            </w:pPr>
            <w:proofErr w:type="spellStart"/>
            <w:r w:rsidRPr="00B51500">
              <w:rPr>
                <w:rFonts w:ascii="Times New Roman" w:hAnsi="Times New Roman" w:cs="Times New Roman"/>
                <w:sz w:val="20"/>
                <w:szCs w:val="20"/>
              </w:rPr>
              <w:t>systencji</w:t>
            </w:r>
            <w:proofErr w:type="spellEnd"/>
            <w:r w:rsidRPr="00B51500">
              <w:rPr>
                <w:rFonts w:ascii="Times New Roman" w:hAnsi="Times New Roman" w:cs="Times New Roman"/>
                <w:sz w:val="20"/>
                <w:szCs w:val="20"/>
              </w:rPr>
              <w:t xml:space="preserve"> (odporność na starzenie)</w:t>
            </w:r>
          </w:p>
          <w:p w14:paraId="09AC357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wg PN-EN 12607-1 [30]</w:t>
            </w:r>
          </w:p>
        </w:tc>
        <w:tc>
          <w:tcPr>
            <w:tcW w:w="1073" w:type="dxa"/>
            <w:vAlign w:val="center"/>
          </w:tcPr>
          <w:p w14:paraId="2E8C2E6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Zmiana masy</w:t>
            </w:r>
          </w:p>
        </w:tc>
        <w:tc>
          <w:tcPr>
            <w:tcW w:w="960" w:type="dxa"/>
            <w:vAlign w:val="center"/>
          </w:tcPr>
          <w:p w14:paraId="52DD489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12607-1 [30]</w:t>
            </w:r>
          </w:p>
        </w:tc>
        <w:tc>
          <w:tcPr>
            <w:tcW w:w="840" w:type="dxa"/>
            <w:vAlign w:val="center"/>
          </w:tcPr>
          <w:p w14:paraId="0E377A0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40" w:type="dxa"/>
            <w:vAlign w:val="center"/>
          </w:tcPr>
          <w:p w14:paraId="0151A4A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0,5</w:t>
            </w:r>
          </w:p>
        </w:tc>
        <w:tc>
          <w:tcPr>
            <w:tcW w:w="720" w:type="dxa"/>
            <w:vAlign w:val="center"/>
          </w:tcPr>
          <w:p w14:paraId="34267E6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vAlign w:val="center"/>
          </w:tcPr>
          <w:p w14:paraId="43CBDFD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0,5</w:t>
            </w:r>
          </w:p>
        </w:tc>
        <w:tc>
          <w:tcPr>
            <w:tcW w:w="720" w:type="dxa"/>
            <w:vAlign w:val="center"/>
          </w:tcPr>
          <w:p w14:paraId="7F56A60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vAlign w:val="center"/>
          </w:tcPr>
          <w:p w14:paraId="3A2BA91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0,5</w:t>
            </w:r>
          </w:p>
        </w:tc>
        <w:tc>
          <w:tcPr>
            <w:tcW w:w="720" w:type="dxa"/>
            <w:vAlign w:val="center"/>
          </w:tcPr>
          <w:p w14:paraId="3802B5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B51500" w:rsidRPr="00B51500" w14:paraId="1F2D75FD" w14:textId="77777777" w:rsidTr="0093032D">
        <w:tc>
          <w:tcPr>
            <w:tcW w:w="1498" w:type="dxa"/>
            <w:vMerge/>
          </w:tcPr>
          <w:p w14:paraId="53926892" w14:textId="77777777" w:rsidR="004747B4" w:rsidRPr="00B51500" w:rsidRDefault="004747B4" w:rsidP="0093032D">
            <w:pPr>
              <w:rPr>
                <w:rFonts w:ascii="Times New Roman" w:hAnsi="Times New Roman" w:cs="Times New Roman"/>
                <w:sz w:val="20"/>
                <w:szCs w:val="20"/>
              </w:rPr>
            </w:pPr>
          </w:p>
        </w:tc>
        <w:tc>
          <w:tcPr>
            <w:tcW w:w="1073" w:type="dxa"/>
            <w:vAlign w:val="center"/>
          </w:tcPr>
          <w:p w14:paraId="32C28DB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Pozostała penetracja</w:t>
            </w:r>
          </w:p>
        </w:tc>
        <w:tc>
          <w:tcPr>
            <w:tcW w:w="960" w:type="dxa"/>
            <w:vAlign w:val="center"/>
          </w:tcPr>
          <w:p w14:paraId="6CC490A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840" w:type="dxa"/>
            <w:vAlign w:val="center"/>
          </w:tcPr>
          <w:p w14:paraId="4BEE66AE"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40" w:type="dxa"/>
            <w:vAlign w:val="center"/>
          </w:tcPr>
          <w:p w14:paraId="13E5FF8C"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79896BA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40" w:type="dxa"/>
            <w:vAlign w:val="center"/>
          </w:tcPr>
          <w:p w14:paraId="27F31486"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33671719"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40" w:type="dxa"/>
            <w:vAlign w:val="center"/>
          </w:tcPr>
          <w:p w14:paraId="14EDD953"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03B7045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7</w:t>
            </w:r>
          </w:p>
        </w:tc>
      </w:tr>
      <w:tr w:rsidR="00B51500" w:rsidRPr="00B51500" w14:paraId="2EC45B22" w14:textId="77777777" w:rsidTr="0093032D">
        <w:tc>
          <w:tcPr>
            <w:tcW w:w="1498" w:type="dxa"/>
            <w:vMerge/>
          </w:tcPr>
          <w:p w14:paraId="2E14273B" w14:textId="77777777" w:rsidR="004747B4" w:rsidRPr="00B51500" w:rsidRDefault="004747B4" w:rsidP="0093032D">
            <w:pPr>
              <w:rPr>
                <w:rFonts w:ascii="Times New Roman" w:hAnsi="Times New Roman" w:cs="Times New Roman"/>
                <w:sz w:val="20"/>
                <w:szCs w:val="20"/>
              </w:rPr>
            </w:pPr>
          </w:p>
        </w:tc>
        <w:tc>
          <w:tcPr>
            <w:tcW w:w="1073" w:type="dxa"/>
            <w:vAlign w:val="center"/>
          </w:tcPr>
          <w:p w14:paraId="5631BE6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Wzrost </w:t>
            </w:r>
            <w:proofErr w:type="spellStart"/>
            <w:r w:rsidRPr="00B51500">
              <w:rPr>
                <w:rFonts w:ascii="Times New Roman" w:hAnsi="Times New Roman" w:cs="Times New Roman"/>
                <w:sz w:val="20"/>
                <w:szCs w:val="20"/>
              </w:rPr>
              <w:t>tem-peratury</w:t>
            </w:r>
            <w:proofErr w:type="spellEnd"/>
            <w:r w:rsidRPr="00B51500">
              <w:rPr>
                <w:rFonts w:ascii="Times New Roman" w:hAnsi="Times New Roman" w:cs="Times New Roman"/>
                <w:sz w:val="20"/>
                <w:szCs w:val="20"/>
              </w:rPr>
              <w:t xml:space="preserve"> mięknienia</w:t>
            </w:r>
          </w:p>
        </w:tc>
        <w:tc>
          <w:tcPr>
            <w:tcW w:w="960" w:type="dxa"/>
            <w:vAlign w:val="center"/>
          </w:tcPr>
          <w:p w14:paraId="4D614EB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840" w:type="dxa"/>
            <w:vAlign w:val="center"/>
          </w:tcPr>
          <w:p w14:paraId="2915237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840" w:type="dxa"/>
            <w:vAlign w:val="center"/>
          </w:tcPr>
          <w:p w14:paraId="2AFE381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w:t>
            </w:r>
          </w:p>
        </w:tc>
        <w:tc>
          <w:tcPr>
            <w:tcW w:w="720" w:type="dxa"/>
            <w:vAlign w:val="center"/>
          </w:tcPr>
          <w:p w14:paraId="75B9A19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40" w:type="dxa"/>
            <w:vAlign w:val="center"/>
          </w:tcPr>
          <w:p w14:paraId="6D7A022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w:t>
            </w:r>
          </w:p>
        </w:tc>
        <w:tc>
          <w:tcPr>
            <w:tcW w:w="720" w:type="dxa"/>
            <w:vAlign w:val="center"/>
          </w:tcPr>
          <w:p w14:paraId="7CB0ED8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40" w:type="dxa"/>
            <w:vAlign w:val="center"/>
          </w:tcPr>
          <w:p w14:paraId="2A9534C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10</w:t>
            </w:r>
          </w:p>
        </w:tc>
        <w:tc>
          <w:tcPr>
            <w:tcW w:w="720" w:type="dxa"/>
            <w:vAlign w:val="center"/>
          </w:tcPr>
          <w:p w14:paraId="39167CF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4747B4" w:rsidRPr="00B51500" w14:paraId="535E1E1D" w14:textId="77777777" w:rsidTr="0093032D">
        <w:tc>
          <w:tcPr>
            <w:tcW w:w="1498" w:type="dxa"/>
            <w:vAlign w:val="center"/>
          </w:tcPr>
          <w:p w14:paraId="3DE8ED8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Inne właściwości</w:t>
            </w:r>
          </w:p>
        </w:tc>
        <w:tc>
          <w:tcPr>
            <w:tcW w:w="1073" w:type="dxa"/>
            <w:vAlign w:val="center"/>
          </w:tcPr>
          <w:p w14:paraId="2BEE685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Temperatura zapłonu</w:t>
            </w:r>
          </w:p>
        </w:tc>
        <w:tc>
          <w:tcPr>
            <w:tcW w:w="960" w:type="dxa"/>
            <w:vAlign w:val="center"/>
          </w:tcPr>
          <w:p w14:paraId="742649F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ISO 2592 [66]</w:t>
            </w:r>
          </w:p>
        </w:tc>
        <w:tc>
          <w:tcPr>
            <w:tcW w:w="840" w:type="dxa"/>
            <w:vAlign w:val="center"/>
          </w:tcPr>
          <w:p w14:paraId="7BF1746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840" w:type="dxa"/>
            <w:vAlign w:val="center"/>
          </w:tcPr>
          <w:p w14:paraId="790C942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235</w:t>
            </w:r>
          </w:p>
        </w:tc>
        <w:tc>
          <w:tcPr>
            <w:tcW w:w="720" w:type="dxa"/>
            <w:vAlign w:val="center"/>
          </w:tcPr>
          <w:p w14:paraId="729D51B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vAlign w:val="center"/>
          </w:tcPr>
          <w:p w14:paraId="1854014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235</w:t>
            </w:r>
          </w:p>
        </w:tc>
        <w:tc>
          <w:tcPr>
            <w:tcW w:w="720" w:type="dxa"/>
            <w:vAlign w:val="center"/>
          </w:tcPr>
          <w:p w14:paraId="69C255D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vAlign w:val="center"/>
          </w:tcPr>
          <w:p w14:paraId="5F62F5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235</w:t>
            </w:r>
          </w:p>
        </w:tc>
        <w:tc>
          <w:tcPr>
            <w:tcW w:w="720" w:type="dxa"/>
            <w:vAlign w:val="center"/>
          </w:tcPr>
          <w:p w14:paraId="7280D45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bl>
    <w:p w14:paraId="5CB60D95" w14:textId="77777777" w:rsidR="004747B4" w:rsidRPr="00B51500" w:rsidRDefault="004747B4" w:rsidP="004747B4">
      <w:pPr>
        <w:rPr>
          <w:rFonts w:ascii="Times New Roman" w:hAnsi="Times New Roman" w:cs="Times New Roman"/>
          <w:sz w:val="20"/>
          <w:szCs w:val="20"/>
        </w:rPr>
      </w:pPr>
    </w:p>
    <w:p w14:paraId="4F33FF2B" w14:textId="77777777" w:rsidR="004747B4" w:rsidRPr="00B51500" w:rsidRDefault="004747B4" w:rsidP="004747B4">
      <w:pPr>
        <w:rPr>
          <w:rFonts w:ascii="Times New Roman" w:hAnsi="Times New Roman" w:cs="Times New Roman"/>
          <w:sz w:val="20"/>
          <w:szCs w:val="20"/>
        </w:rPr>
      </w:pPr>
    </w:p>
    <w:tbl>
      <w:tblPr>
        <w:tblW w:w="90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1320"/>
        <w:gridCol w:w="960"/>
        <w:gridCol w:w="840"/>
        <w:gridCol w:w="840"/>
        <w:gridCol w:w="720"/>
        <w:gridCol w:w="840"/>
        <w:gridCol w:w="720"/>
        <w:gridCol w:w="840"/>
        <w:gridCol w:w="720"/>
      </w:tblGrid>
      <w:tr w:rsidR="00B51500" w:rsidRPr="00B51500" w14:paraId="24FAC6E0" w14:textId="77777777" w:rsidTr="0093032D">
        <w:tc>
          <w:tcPr>
            <w:tcW w:w="1251" w:type="dxa"/>
            <w:vAlign w:val="center"/>
          </w:tcPr>
          <w:p w14:paraId="18D0FFF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320" w:type="dxa"/>
            <w:vAlign w:val="center"/>
          </w:tcPr>
          <w:p w14:paraId="24F9984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960" w:type="dxa"/>
            <w:tcBorders>
              <w:bottom w:val="single" w:sz="4" w:space="0" w:color="auto"/>
            </w:tcBorders>
            <w:vAlign w:val="center"/>
          </w:tcPr>
          <w:p w14:paraId="1653AFF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tcBorders>
              <w:bottom w:val="single" w:sz="4" w:space="0" w:color="auto"/>
            </w:tcBorders>
            <w:vAlign w:val="center"/>
          </w:tcPr>
          <w:p w14:paraId="2391635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840" w:type="dxa"/>
            <w:vAlign w:val="center"/>
          </w:tcPr>
          <w:p w14:paraId="1B9D536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720" w:type="dxa"/>
            <w:vAlign w:val="center"/>
          </w:tcPr>
          <w:p w14:paraId="7D94885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840" w:type="dxa"/>
            <w:vAlign w:val="center"/>
          </w:tcPr>
          <w:p w14:paraId="463FD5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720" w:type="dxa"/>
            <w:vAlign w:val="center"/>
          </w:tcPr>
          <w:p w14:paraId="19FE372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840" w:type="dxa"/>
            <w:vAlign w:val="center"/>
          </w:tcPr>
          <w:p w14:paraId="4897393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720" w:type="dxa"/>
            <w:vAlign w:val="center"/>
          </w:tcPr>
          <w:p w14:paraId="6C7A256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r>
      <w:tr w:rsidR="00B51500" w:rsidRPr="00B51500" w14:paraId="70D44839" w14:textId="77777777" w:rsidTr="0093032D">
        <w:tc>
          <w:tcPr>
            <w:tcW w:w="1251" w:type="dxa"/>
            <w:vMerge w:val="restart"/>
            <w:vAlign w:val="center"/>
          </w:tcPr>
          <w:p w14:paraId="43AC580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Wymagania</w:t>
            </w:r>
          </w:p>
          <w:p w14:paraId="45B966B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Dodatkowe</w:t>
            </w:r>
          </w:p>
        </w:tc>
        <w:tc>
          <w:tcPr>
            <w:tcW w:w="1320" w:type="dxa"/>
            <w:vAlign w:val="center"/>
          </w:tcPr>
          <w:p w14:paraId="74A695C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Temperatura łamliwości</w:t>
            </w:r>
          </w:p>
        </w:tc>
        <w:tc>
          <w:tcPr>
            <w:tcW w:w="960" w:type="dxa"/>
            <w:tcBorders>
              <w:bottom w:val="single" w:sz="4" w:space="0" w:color="auto"/>
            </w:tcBorders>
            <w:vAlign w:val="center"/>
          </w:tcPr>
          <w:p w14:paraId="35CDEE6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12593 [26]</w:t>
            </w:r>
          </w:p>
        </w:tc>
        <w:tc>
          <w:tcPr>
            <w:tcW w:w="840" w:type="dxa"/>
            <w:tcBorders>
              <w:bottom w:val="single" w:sz="4" w:space="0" w:color="auto"/>
            </w:tcBorders>
            <w:vAlign w:val="center"/>
          </w:tcPr>
          <w:p w14:paraId="3840CFB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840" w:type="dxa"/>
            <w:vAlign w:val="center"/>
          </w:tcPr>
          <w:p w14:paraId="296CC26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-15</w:t>
            </w:r>
          </w:p>
        </w:tc>
        <w:tc>
          <w:tcPr>
            <w:tcW w:w="720" w:type="dxa"/>
            <w:vAlign w:val="center"/>
          </w:tcPr>
          <w:p w14:paraId="4C6B6C2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40" w:type="dxa"/>
            <w:vAlign w:val="center"/>
          </w:tcPr>
          <w:p w14:paraId="5020A92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-15</w:t>
            </w:r>
          </w:p>
        </w:tc>
        <w:tc>
          <w:tcPr>
            <w:tcW w:w="720" w:type="dxa"/>
            <w:vAlign w:val="center"/>
          </w:tcPr>
          <w:p w14:paraId="1005EB4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40" w:type="dxa"/>
            <w:vAlign w:val="center"/>
          </w:tcPr>
          <w:p w14:paraId="4E1EC4E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-15</w:t>
            </w:r>
          </w:p>
        </w:tc>
        <w:tc>
          <w:tcPr>
            <w:tcW w:w="720" w:type="dxa"/>
            <w:vAlign w:val="center"/>
          </w:tcPr>
          <w:p w14:paraId="0D75874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r>
      <w:tr w:rsidR="00B51500" w:rsidRPr="00B51500" w14:paraId="7BF130DA" w14:textId="77777777" w:rsidTr="0093032D">
        <w:tc>
          <w:tcPr>
            <w:tcW w:w="1251" w:type="dxa"/>
            <w:vMerge/>
          </w:tcPr>
          <w:p w14:paraId="1AE395D7" w14:textId="77777777" w:rsidR="004747B4" w:rsidRPr="00B51500" w:rsidRDefault="004747B4" w:rsidP="0093032D">
            <w:pPr>
              <w:rPr>
                <w:rFonts w:ascii="Times New Roman" w:hAnsi="Times New Roman" w:cs="Times New Roman"/>
                <w:sz w:val="20"/>
                <w:szCs w:val="20"/>
              </w:rPr>
            </w:pPr>
          </w:p>
        </w:tc>
        <w:tc>
          <w:tcPr>
            <w:tcW w:w="1320" w:type="dxa"/>
            <w:vAlign w:val="center"/>
          </w:tcPr>
          <w:p w14:paraId="27F8189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Nawrót sprężysty w 25°C</w:t>
            </w:r>
          </w:p>
        </w:tc>
        <w:tc>
          <w:tcPr>
            <w:tcW w:w="960" w:type="dxa"/>
            <w:vMerge w:val="restart"/>
            <w:vAlign w:val="center"/>
          </w:tcPr>
          <w:p w14:paraId="73D36D1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13398</w:t>
            </w:r>
          </w:p>
          <w:p w14:paraId="110D9D5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[53]</w:t>
            </w:r>
          </w:p>
        </w:tc>
        <w:tc>
          <w:tcPr>
            <w:tcW w:w="840" w:type="dxa"/>
            <w:vMerge w:val="restart"/>
            <w:vAlign w:val="center"/>
          </w:tcPr>
          <w:p w14:paraId="525B03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40" w:type="dxa"/>
            <w:vAlign w:val="center"/>
          </w:tcPr>
          <w:p w14:paraId="0890024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70</w:t>
            </w:r>
          </w:p>
        </w:tc>
        <w:tc>
          <w:tcPr>
            <w:tcW w:w="720" w:type="dxa"/>
            <w:vAlign w:val="center"/>
          </w:tcPr>
          <w:p w14:paraId="17B341D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vAlign w:val="center"/>
          </w:tcPr>
          <w:p w14:paraId="52F2BBB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80</w:t>
            </w:r>
          </w:p>
        </w:tc>
        <w:tc>
          <w:tcPr>
            <w:tcW w:w="720" w:type="dxa"/>
            <w:vAlign w:val="center"/>
          </w:tcPr>
          <w:p w14:paraId="45181BB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40" w:type="dxa"/>
            <w:vAlign w:val="center"/>
          </w:tcPr>
          <w:p w14:paraId="48EB48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70</w:t>
            </w:r>
          </w:p>
        </w:tc>
        <w:tc>
          <w:tcPr>
            <w:tcW w:w="720" w:type="dxa"/>
            <w:vAlign w:val="center"/>
          </w:tcPr>
          <w:p w14:paraId="05507DA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B51500" w:rsidRPr="00B51500" w14:paraId="542396F4" w14:textId="77777777" w:rsidTr="0093032D">
        <w:tc>
          <w:tcPr>
            <w:tcW w:w="1251" w:type="dxa"/>
            <w:vMerge/>
          </w:tcPr>
          <w:p w14:paraId="6EEC1C72" w14:textId="77777777" w:rsidR="004747B4" w:rsidRPr="00B51500" w:rsidRDefault="004747B4" w:rsidP="0093032D">
            <w:pPr>
              <w:rPr>
                <w:rFonts w:ascii="Times New Roman" w:hAnsi="Times New Roman" w:cs="Times New Roman"/>
                <w:sz w:val="20"/>
                <w:szCs w:val="20"/>
              </w:rPr>
            </w:pPr>
          </w:p>
        </w:tc>
        <w:tc>
          <w:tcPr>
            <w:tcW w:w="1320" w:type="dxa"/>
            <w:vAlign w:val="center"/>
          </w:tcPr>
          <w:p w14:paraId="730C27F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Nawrót sprężysty w 10°C</w:t>
            </w:r>
          </w:p>
        </w:tc>
        <w:tc>
          <w:tcPr>
            <w:tcW w:w="960" w:type="dxa"/>
            <w:vMerge/>
            <w:vAlign w:val="center"/>
          </w:tcPr>
          <w:p w14:paraId="34670860" w14:textId="77777777" w:rsidR="004747B4" w:rsidRPr="00B51500" w:rsidRDefault="004747B4" w:rsidP="0093032D">
            <w:pPr>
              <w:jc w:val="center"/>
              <w:rPr>
                <w:rFonts w:ascii="Times New Roman" w:hAnsi="Times New Roman" w:cs="Times New Roman"/>
                <w:sz w:val="20"/>
                <w:szCs w:val="20"/>
              </w:rPr>
            </w:pPr>
          </w:p>
        </w:tc>
        <w:tc>
          <w:tcPr>
            <w:tcW w:w="840" w:type="dxa"/>
            <w:vMerge/>
            <w:vAlign w:val="center"/>
          </w:tcPr>
          <w:p w14:paraId="6FB92144" w14:textId="77777777" w:rsidR="004747B4" w:rsidRPr="00B51500" w:rsidRDefault="004747B4" w:rsidP="0093032D">
            <w:pPr>
              <w:jc w:val="center"/>
              <w:rPr>
                <w:rFonts w:ascii="Times New Roman" w:hAnsi="Times New Roman" w:cs="Times New Roman"/>
                <w:sz w:val="20"/>
                <w:szCs w:val="20"/>
              </w:rPr>
            </w:pPr>
          </w:p>
        </w:tc>
        <w:tc>
          <w:tcPr>
            <w:tcW w:w="840" w:type="dxa"/>
            <w:vAlign w:val="center"/>
          </w:tcPr>
          <w:p w14:paraId="2C3E181A"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652F749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689881D8"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3DBA362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2BBB50BA"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4C14C70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49CCB1EF" w14:textId="77777777" w:rsidTr="0093032D">
        <w:tc>
          <w:tcPr>
            <w:tcW w:w="1251" w:type="dxa"/>
            <w:vMerge/>
            <w:vAlign w:val="center"/>
          </w:tcPr>
          <w:p w14:paraId="7462F8D0" w14:textId="77777777" w:rsidR="004747B4" w:rsidRPr="00B51500" w:rsidRDefault="004747B4" w:rsidP="0093032D">
            <w:pPr>
              <w:rPr>
                <w:rFonts w:ascii="Times New Roman" w:hAnsi="Times New Roman" w:cs="Times New Roman"/>
                <w:sz w:val="20"/>
                <w:szCs w:val="20"/>
              </w:rPr>
            </w:pPr>
          </w:p>
        </w:tc>
        <w:tc>
          <w:tcPr>
            <w:tcW w:w="1320" w:type="dxa"/>
            <w:vAlign w:val="center"/>
          </w:tcPr>
          <w:p w14:paraId="13F02C2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Zakres plastyczności</w:t>
            </w:r>
          </w:p>
        </w:tc>
        <w:tc>
          <w:tcPr>
            <w:tcW w:w="960" w:type="dxa"/>
            <w:vAlign w:val="center"/>
          </w:tcPr>
          <w:p w14:paraId="7FDB109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14023 [67] Punkt 5.1.9</w:t>
            </w:r>
          </w:p>
        </w:tc>
        <w:tc>
          <w:tcPr>
            <w:tcW w:w="840" w:type="dxa"/>
            <w:vAlign w:val="center"/>
          </w:tcPr>
          <w:p w14:paraId="12192A3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840" w:type="dxa"/>
            <w:vAlign w:val="center"/>
          </w:tcPr>
          <w:p w14:paraId="6A74FEB4"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255C3C3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5E7F21B5"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4E3D162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1887207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12F4863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4AB527FE" w14:textId="77777777" w:rsidTr="0093032D">
        <w:tc>
          <w:tcPr>
            <w:tcW w:w="1251" w:type="dxa"/>
            <w:vMerge/>
          </w:tcPr>
          <w:p w14:paraId="4CD2F723" w14:textId="77777777" w:rsidR="004747B4" w:rsidRPr="00B51500" w:rsidRDefault="004747B4" w:rsidP="0093032D">
            <w:pPr>
              <w:rPr>
                <w:rFonts w:ascii="Times New Roman" w:hAnsi="Times New Roman" w:cs="Times New Roman"/>
                <w:sz w:val="20"/>
                <w:szCs w:val="20"/>
              </w:rPr>
            </w:pPr>
          </w:p>
        </w:tc>
        <w:tc>
          <w:tcPr>
            <w:tcW w:w="1320" w:type="dxa"/>
            <w:vAlign w:val="center"/>
          </w:tcPr>
          <w:p w14:paraId="545FE75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Stabilność </w:t>
            </w:r>
            <w:proofErr w:type="spellStart"/>
            <w:r w:rsidRPr="00B51500">
              <w:rPr>
                <w:rFonts w:ascii="Times New Roman" w:hAnsi="Times New Roman" w:cs="Times New Roman"/>
                <w:sz w:val="20"/>
                <w:szCs w:val="20"/>
              </w:rPr>
              <w:t>magazyno-wania</w:t>
            </w:r>
            <w:proofErr w:type="spellEnd"/>
            <w:r w:rsidRPr="00B51500">
              <w:rPr>
                <w:rFonts w:ascii="Times New Roman" w:hAnsi="Times New Roman" w:cs="Times New Roman"/>
                <w:sz w:val="20"/>
                <w:szCs w:val="20"/>
              </w:rPr>
              <w:t xml:space="preserve">. Różnica </w:t>
            </w:r>
            <w:r w:rsidRPr="00B51500">
              <w:rPr>
                <w:rFonts w:ascii="Times New Roman" w:hAnsi="Times New Roman" w:cs="Times New Roman"/>
                <w:sz w:val="20"/>
                <w:szCs w:val="20"/>
              </w:rPr>
              <w:lastRenderedPageBreak/>
              <w:t>temperatur mięknienia</w:t>
            </w:r>
          </w:p>
        </w:tc>
        <w:tc>
          <w:tcPr>
            <w:tcW w:w="960" w:type="dxa"/>
            <w:vAlign w:val="center"/>
          </w:tcPr>
          <w:p w14:paraId="7E3A9E1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PN-EN 13399 [54]</w:t>
            </w:r>
          </w:p>
          <w:p w14:paraId="29D0B08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PN-EN 1427 [22]</w:t>
            </w:r>
          </w:p>
        </w:tc>
        <w:tc>
          <w:tcPr>
            <w:tcW w:w="840" w:type="dxa"/>
            <w:vAlign w:val="center"/>
          </w:tcPr>
          <w:p w14:paraId="461002F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°C</w:t>
            </w:r>
          </w:p>
        </w:tc>
        <w:tc>
          <w:tcPr>
            <w:tcW w:w="840" w:type="dxa"/>
            <w:vAlign w:val="center"/>
          </w:tcPr>
          <w:p w14:paraId="6F4F20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5</w:t>
            </w:r>
          </w:p>
        </w:tc>
        <w:tc>
          <w:tcPr>
            <w:tcW w:w="720" w:type="dxa"/>
            <w:vAlign w:val="center"/>
          </w:tcPr>
          <w:p w14:paraId="49AE80A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40" w:type="dxa"/>
            <w:vAlign w:val="center"/>
          </w:tcPr>
          <w:p w14:paraId="468A8A2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5</w:t>
            </w:r>
          </w:p>
        </w:tc>
        <w:tc>
          <w:tcPr>
            <w:tcW w:w="720" w:type="dxa"/>
            <w:vAlign w:val="center"/>
          </w:tcPr>
          <w:p w14:paraId="4BE364F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40" w:type="dxa"/>
            <w:vAlign w:val="center"/>
          </w:tcPr>
          <w:p w14:paraId="6DA6482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5</w:t>
            </w:r>
          </w:p>
        </w:tc>
        <w:tc>
          <w:tcPr>
            <w:tcW w:w="720" w:type="dxa"/>
            <w:vAlign w:val="center"/>
          </w:tcPr>
          <w:p w14:paraId="1F2ADEE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090B986C" w14:textId="77777777" w:rsidTr="0093032D">
        <w:tc>
          <w:tcPr>
            <w:tcW w:w="1251" w:type="dxa"/>
            <w:vMerge/>
            <w:tcBorders>
              <w:bottom w:val="single" w:sz="4" w:space="0" w:color="auto"/>
            </w:tcBorders>
          </w:tcPr>
          <w:p w14:paraId="22CC1557" w14:textId="77777777" w:rsidR="004747B4" w:rsidRPr="00B51500" w:rsidRDefault="004747B4" w:rsidP="0093032D">
            <w:pPr>
              <w:rPr>
                <w:rFonts w:ascii="Times New Roman" w:hAnsi="Times New Roman" w:cs="Times New Roman"/>
                <w:sz w:val="20"/>
                <w:szCs w:val="20"/>
              </w:rPr>
            </w:pPr>
          </w:p>
        </w:tc>
        <w:tc>
          <w:tcPr>
            <w:tcW w:w="1320" w:type="dxa"/>
            <w:vAlign w:val="center"/>
          </w:tcPr>
          <w:p w14:paraId="0A5B6AD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Stabilność </w:t>
            </w:r>
            <w:proofErr w:type="spellStart"/>
            <w:r w:rsidRPr="00B51500">
              <w:rPr>
                <w:rFonts w:ascii="Times New Roman" w:hAnsi="Times New Roman" w:cs="Times New Roman"/>
                <w:sz w:val="20"/>
                <w:szCs w:val="20"/>
              </w:rPr>
              <w:t>magazyno-wania</w:t>
            </w:r>
            <w:proofErr w:type="spellEnd"/>
            <w:r w:rsidRPr="00B51500">
              <w:rPr>
                <w:rFonts w:ascii="Times New Roman" w:hAnsi="Times New Roman" w:cs="Times New Roman"/>
                <w:sz w:val="20"/>
                <w:szCs w:val="20"/>
              </w:rPr>
              <w:t>. Różnica penetracji</w:t>
            </w:r>
          </w:p>
        </w:tc>
        <w:tc>
          <w:tcPr>
            <w:tcW w:w="960" w:type="dxa"/>
            <w:vAlign w:val="center"/>
          </w:tcPr>
          <w:p w14:paraId="701DC75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13399 [54]</w:t>
            </w:r>
          </w:p>
          <w:p w14:paraId="41743DC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840" w:type="dxa"/>
            <w:vAlign w:val="center"/>
          </w:tcPr>
          <w:p w14:paraId="2372BC8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0,1 mm</w:t>
            </w:r>
          </w:p>
        </w:tc>
        <w:tc>
          <w:tcPr>
            <w:tcW w:w="840" w:type="dxa"/>
            <w:vAlign w:val="center"/>
          </w:tcPr>
          <w:p w14:paraId="03B8757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567E526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472D32C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2C010C6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3F46842B"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0F4945E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137078EB" w14:textId="77777777" w:rsidTr="0093032D">
        <w:tc>
          <w:tcPr>
            <w:tcW w:w="1251" w:type="dxa"/>
            <w:vMerge w:val="restart"/>
            <w:tcBorders>
              <w:top w:val="single" w:sz="4" w:space="0" w:color="auto"/>
              <w:left w:val="single" w:sz="4" w:space="0" w:color="auto"/>
              <w:right w:val="single" w:sz="4" w:space="0" w:color="auto"/>
            </w:tcBorders>
            <w:vAlign w:val="center"/>
          </w:tcPr>
          <w:p w14:paraId="1CE3111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Wymagania</w:t>
            </w:r>
          </w:p>
          <w:p w14:paraId="4E149A5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Dodatkowe</w:t>
            </w:r>
          </w:p>
        </w:tc>
        <w:tc>
          <w:tcPr>
            <w:tcW w:w="1320" w:type="dxa"/>
            <w:tcBorders>
              <w:left w:val="single" w:sz="4" w:space="0" w:color="auto"/>
            </w:tcBorders>
            <w:vAlign w:val="center"/>
          </w:tcPr>
          <w:p w14:paraId="0771F1C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Spadek </w:t>
            </w:r>
            <w:proofErr w:type="spellStart"/>
            <w:r w:rsidRPr="00B51500">
              <w:rPr>
                <w:rFonts w:ascii="Times New Roman" w:hAnsi="Times New Roman" w:cs="Times New Roman"/>
                <w:sz w:val="20"/>
                <w:szCs w:val="20"/>
              </w:rPr>
              <w:t>tem</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peratury</w:t>
            </w:r>
            <w:proofErr w:type="spellEnd"/>
            <w:r w:rsidRPr="00B51500">
              <w:rPr>
                <w:rFonts w:ascii="Times New Roman" w:hAnsi="Times New Roman" w:cs="Times New Roman"/>
                <w:sz w:val="20"/>
                <w:szCs w:val="20"/>
              </w:rPr>
              <w:t xml:space="preserve"> mięknienia po starzeniu wg PN-EN 12607-1  [30]</w:t>
            </w:r>
          </w:p>
        </w:tc>
        <w:tc>
          <w:tcPr>
            <w:tcW w:w="960" w:type="dxa"/>
            <w:tcBorders>
              <w:bottom w:val="single" w:sz="4" w:space="0" w:color="auto"/>
            </w:tcBorders>
            <w:vAlign w:val="center"/>
          </w:tcPr>
          <w:p w14:paraId="3954D73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12607-1 [30]</w:t>
            </w:r>
          </w:p>
          <w:p w14:paraId="06D0A80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840" w:type="dxa"/>
            <w:tcBorders>
              <w:bottom w:val="single" w:sz="4" w:space="0" w:color="auto"/>
            </w:tcBorders>
            <w:vAlign w:val="center"/>
          </w:tcPr>
          <w:p w14:paraId="0DCBE37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840" w:type="dxa"/>
            <w:vAlign w:val="center"/>
          </w:tcPr>
          <w:p w14:paraId="61E2703F"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vAlign w:val="center"/>
          </w:tcPr>
          <w:p w14:paraId="46F9122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840" w:type="dxa"/>
            <w:vAlign w:val="center"/>
          </w:tcPr>
          <w:p w14:paraId="5C3B3AC3"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vAlign w:val="center"/>
          </w:tcPr>
          <w:p w14:paraId="674A32B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840" w:type="dxa"/>
            <w:vAlign w:val="center"/>
          </w:tcPr>
          <w:p w14:paraId="248780B3"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vAlign w:val="center"/>
          </w:tcPr>
          <w:p w14:paraId="7D61290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16B74988" w14:textId="77777777" w:rsidTr="0093032D">
        <w:tc>
          <w:tcPr>
            <w:tcW w:w="1251" w:type="dxa"/>
            <w:vMerge/>
            <w:tcBorders>
              <w:left w:val="single" w:sz="4" w:space="0" w:color="auto"/>
              <w:right w:val="single" w:sz="4" w:space="0" w:color="auto"/>
            </w:tcBorders>
            <w:vAlign w:val="center"/>
          </w:tcPr>
          <w:p w14:paraId="5CDB94D4" w14:textId="77777777" w:rsidR="004747B4" w:rsidRPr="00B51500" w:rsidRDefault="004747B4" w:rsidP="0093032D">
            <w:pPr>
              <w:rPr>
                <w:rFonts w:ascii="Times New Roman" w:hAnsi="Times New Roman" w:cs="Times New Roman"/>
                <w:sz w:val="20"/>
                <w:szCs w:val="20"/>
              </w:rPr>
            </w:pPr>
          </w:p>
        </w:tc>
        <w:tc>
          <w:tcPr>
            <w:tcW w:w="1320" w:type="dxa"/>
            <w:tcBorders>
              <w:left w:val="single" w:sz="4" w:space="0" w:color="auto"/>
            </w:tcBorders>
            <w:vAlign w:val="center"/>
          </w:tcPr>
          <w:p w14:paraId="6EE9717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Nawrót </w:t>
            </w:r>
            <w:proofErr w:type="spellStart"/>
            <w:r w:rsidRPr="00B51500">
              <w:rPr>
                <w:rFonts w:ascii="Times New Roman" w:hAnsi="Times New Roman" w:cs="Times New Roman"/>
                <w:sz w:val="20"/>
                <w:szCs w:val="20"/>
              </w:rPr>
              <w:t>sprę-żysty</w:t>
            </w:r>
            <w:proofErr w:type="spellEnd"/>
            <w:r w:rsidRPr="00B51500">
              <w:rPr>
                <w:rFonts w:ascii="Times New Roman" w:hAnsi="Times New Roman" w:cs="Times New Roman"/>
                <w:sz w:val="20"/>
                <w:szCs w:val="20"/>
              </w:rPr>
              <w:t xml:space="preserve"> w 25°C po starzeniu wg PN-EN 12607-1 [30]</w:t>
            </w:r>
          </w:p>
        </w:tc>
        <w:tc>
          <w:tcPr>
            <w:tcW w:w="960" w:type="dxa"/>
            <w:vMerge w:val="restart"/>
            <w:vAlign w:val="center"/>
          </w:tcPr>
          <w:p w14:paraId="0CB2C40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12607-1 [30]</w:t>
            </w:r>
          </w:p>
          <w:p w14:paraId="4116829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13398 [53]</w:t>
            </w:r>
          </w:p>
        </w:tc>
        <w:tc>
          <w:tcPr>
            <w:tcW w:w="840" w:type="dxa"/>
            <w:vMerge w:val="restart"/>
            <w:vAlign w:val="center"/>
          </w:tcPr>
          <w:p w14:paraId="179C394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40" w:type="dxa"/>
            <w:vAlign w:val="center"/>
          </w:tcPr>
          <w:p w14:paraId="5F4E975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50</w:t>
            </w:r>
          </w:p>
        </w:tc>
        <w:tc>
          <w:tcPr>
            <w:tcW w:w="720" w:type="dxa"/>
            <w:vAlign w:val="center"/>
          </w:tcPr>
          <w:p w14:paraId="651094B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840" w:type="dxa"/>
            <w:vAlign w:val="center"/>
          </w:tcPr>
          <w:p w14:paraId="4825D51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6E6DD94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vAlign w:val="center"/>
          </w:tcPr>
          <w:p w14:paraId="073582E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2AEB0F5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B51500" w:rsidRPr="00B51500" w14:paraId="5BD0E471" w14:textId="77777777" w:rsidTr="0093032D">
        <w:tc>
          <w:tcPr>
            <w:tcW w:w="1251" w:type="dxa"/>
            <w:vMerge/>
            <w:tcBorders>
              <w:left w:val="single" w:sz="4" w:space="0" w:color="auto"/>
              <w:right w:val="single" w:sz="4" w:space="0" w:color="auto"/>
            </w:tcBorders>
            <w:vAlign w:val="center"/>
          </w:tcPr>
          <w:p w14:paraId="108C953D" w14:textId="77777777" w:rsidR="004747B4" w:rsidRPr="00B51500" w:rsidRDefault="004747B4" w:rsidP="0093032D">
            <w:pPr>
              <w:rPr>
                <w:rFonts w:ascii="Times New Roman" w:hAnsi="Times New Roman" w:cs="Times New Roman"/>
                <w:sz w:val="20"/>
                <w:szCs w:val="20"/>
              </w:rPr>
            </w:pPr>
          </w:p>
        </w:tc>
        <w:tc>
          <w:tcPr>
            <w:tcW w:w="1320" w:type="dxa"/>
            <w:tcBorders>
              <w:left w:val="single" w:sz="4" w:space="0" w:color="auto"/>
            </w:tcBorders>
            <w:vAlign w:val="center"/>
          </w:tcPr>
          <w:p w14:paraId="7C460CC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Nawrót </w:t>
            </w:r>
            <w:proofErr w:type="spellStart"/>
            <w:r w:rsidRPr="00B51500">
              <w:rPr>
                <w:rFonts w:ascii="Times New Roman" w:hAnsi="Times New Roman" w:cs="Times New Roman"/>
                <w:sz w:val="20"/>
                <w:szCs w:val="20"/>
              </w:rPr>
              <w:t>sprę-żysty</w:t>
            </w:r>
            <w:proofErr w:type="spellEnd"/>
            <w:r w:rsidRPr="00B51500">
              <w:rPr>
                <w:rFonts w:ascii="Times New Roman" w:hAnsi="Times New Roman" w:cs="Times New Roman"/>
                <w:sz w:val="20"/>
                <w:szCs w:val="20"/>
              </w:rPr>
              <w:t xml:space="preserve"> w 10°C po starzeniu wg PN-EN 12607-1  [30]</w:t>
            </w:r>
          </w:p>
        </w:tc>
        <w:tc>
          <w:tcPr>
            <w:tcW w:w="960" w:type="dxa"/>
            <w:vMerge/>
            <w:vAlign w:val="center"/>
          </w:tcPr>
          <w:p w14:paraId="2665941A" w14:textId="77777777" w:rsidR="004747B4" w:rsidRPr="00B51500" w:rsidRDefault="004747B4" w:rsidP="0093032D">
            <w:pPr>
              <w:jc w:val="center"/>
              <w:rPr>
                <w:rFonts w:ascii="Times New Roman" w:hAnsi="Times New Roman" w:cs="Times New Roman"/>
                <w:sz w:val="20"/>
                <w:szCs w:val="20"/>
              </w:rPr>
            </w:pPr>
          </w:p>
        </w:tc>
        <w:tc>
          <w:tcPr>
            <w:tcW w:w="840" w:type="dxa"/>
            <w:vMerge/>
            <w:vAlign w:val="center"/>
          </w:tcPr>
          <w:p w14:paraId="21EF6085" w14:textId="77777777" w:rsidR="004747B4" w:rsidRPr="00B51500" w:rsidRDefault="004747B4" w:rsidP="0093032D">
            <w:pPr>
              <w:jc w:val="center"/>
              <w:rPr>
                <w:rFonts w:ascii="Times New Roman" w:hAnsi="Times New Roman" w:cs="Times New Roman"/>
                <w:sz w:val="20"/>
                <w:szCs w:val="20"/>
              </w:rPr>
            </w:pPr>
          </w:p>
        </w:tc>
        <w:tc>
          <w:tcPr>
            <w:tcW w:w="840" w:type="dxa"/>
            <w:vAlign w:val="center"/>
          </w:tcPr>
          <w:p w14:paraId="7756953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4FA698E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45457604"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14CD60F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840" w:type="dxa"/>
            <w:vAlign w:val="center"/>
          </w:tcPr>
          <w:p w14:paraId="260D40E4"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657F32E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4747B4" w:rsidRPr="00B51500" w14:paraId="01D4C8EE" w14:textId="77777777" w:rsidTr="0093032D">
        <w:tc>
          <w:tcPr>
            <w:tcW w:w="9051" w:type="dxa"/>
            <w:gridSpan w:val="10"/>
          </w:tcPr>
          <w:p w14:paraId="77D8AE0C" w14:textId="77777777" w:rsidR="004747B4" w:rsidRPr="00B51500" w:rsidRDefault="004747B4" w:rsidP="0093032D">
            <w:pPr>
              <w:rPr>
                <w:rFonts w:ascii="Times New Roman" w:hAnsi="Times New Roman" w:cs="Times New Roman"/>
                <w:sz w:val="20"/>
                <w:szCs w:val="20"/>
                <w:lang w:val="en-US"/>
              </w:rPr>
            </w:pPr>
            <w:r w:rsidRPr="00B51500">
              <w:rPr>
                <w:rFonts w:ascii="Times New Roman" w:hAnsi="Times New Roman" w:cs="Times New Roman"/>
                <w:sz w:val="20"/>
                <w:szCs w:val="20"/>
                <w:vertAlign w:val="superscript"/>
                <w:lang w:val="en-US"/>
              </w:rPr>
              <w:t>a</w:t>
            </w:r>
            <w:r w:rsidRPr="00B51500">
              <w:rPr>
                <w:rFonts w:ascii="Times New Roman" w:hAnsi="Times New Roman" w:cs="Times New Roman"/>
                <w:sz w:val="20"/>
                <w:szCs w:val="20"/>
                <w:lang w:val="en-US"/>
              </w:rPr>
              <w:t xml:space="preserve"> NR – No Requirements (</w:t>
            </w:r>
            <w:proofErr w:type="spellStart"/>
            <w:r w:rsidRPr="00B51500">
              <w:rPr>
                <w:rFonts w:ascii="Times New Roman" w:hAnsi="Times New Roman" w:cs="Times New Roman"/>
                <w:sz w:val="20"/>
                <w:szCs w:val="20"/>
                <w:lang w:val="en-US"/>
              </w:rPr>
              <w:t>brak</w:t>
            </w:r>
            <w:proofErr w:type="spellEnd"/>
            <w:r w:rsidRPr="00B51500">
              <w:rPr>
                <w:rFonts w:ascii="Times New Roman" w:hAnsi="Times New Roman" w:cs="Times New Roman"/>
                <w:sz w:val="20"/>
                <w:szCs w:val="20"/>
                <w:lang w:val="en-US"/>
              </w:rPr>
              <w:t xml:space="preserve"> </w:t>
            </w:r>
            <w:proofErr w:type="spellStart"/>
            <w:r w:rsidRPr="00B51500">
              <w:rPr>
                <w:rFonts w:ascii="Times New Roman" w:hAnsi="Times New Roman" w:cs="Times New Roman"/>
                <w:sz w:val="20"/>
                <w:szCs w:val="20"/>
                <w:lang w:val="en-US"/>
              </w:rPr>
              <w:t>wymagań</w:t>
            </w:r>
            <w:proofErr w:type="spellEnd"/>
            <w:r w:rsidRPr="00B51500">
              <w:rPr>
                <w:rFonts w:ascii="Times New Roman" w:hAnsi="Times New Roman" w:cs="Times New Roman"/>
                <w:sz w:val="20"/>
                <w:szCs w:val="20"/>
                <w:lang w:val="en-US"/>
              </w:rPr>
              <w:t>)</w:t>
            </w:r>
          </w:p>
          <w:p w14:paraId="4E99EAE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vertAlign w:val="superscript"/>
              </w:rPr>
              <w:t>b</w:t>
            </w:r>
            <w:r w:rsidRPr="00B51500">
              <w:rPr>
                <w:rFonts w:ascii="Times New Roman" w:hAnsi="Times New Roman" w:cs="Times New Roman"/>
                <w:sz w:val="20"/>
                <w:szCs w:val="20"/>
              </w:rPr>
              <w:t xml:space="preserve"> TBR – To Be </w:t>
            </w:r>
            <w:proofErr w:type="spellStart"/>
            <w:r w:rsidRPr="00B51500">
              <w:rPr>
                <w:rFonts w:ascii="Times New Roman" w:hAnsi="Times New Roman" w:cs="Times New Roman"/>
                <w:sz w:val="20"/>
                <w:szCs w:val="20"/>
              </w:rPr>
              <w:t>Reported</w:t>
            </w:r>
            <w:proofErr w:type="spellEnd"/>
            <w:r w:rsidRPr="00B51500">
              <w:rPr>
                <w:rFonts w:ascii="Times New Roman" w:hAnsi="Times New Roman" w:cs="Times New Roman"/>
                <w:sz w:val="20"/>
                <w:szCs w:val="20"/>
              </w:rPr>
              <w:t xml:space="preserve"> (do zadeklarowania)</w:t>
            </w:r>
          </w:p>
        </w:tc>
      </w:tr>
    </w:tbl>
    <w:p w14:paraId="5B2D0A5B" w14:textId="77777777" w:rsidR="004747B4" w:rsidRPr="00B51500" w:rsidRDefault="004747B4" w:rsidP="004747B4">
      <w:pPr>
        <w:rPr>
          <w:rFonts w:ascii="Times New Roman" w:hAnsi="Times New Roman" w:cs="Times New Roman"/>
          <w:sz w:val="20"/>
          <w:szCs w:val="20"/>
        </w:rPr>
      </w:pPr>
    </w:p>
    <w:p w14:paraId="69F3323B" w14:textId="77777777" w:rsidR="004747B4" w:rsidRPr="00B51500" w:rsidRDefault="004747B4" w:rsidP="004747B4">
      <w:pPr>
        <w:spacing w:after="120"/>
        <w:ind w:left="1321" w:hanging="1321"/>
        <w:rPr>
          <w:rFonts w:ascii="Times New Roman" w:hAnsi="Times New Roman" w:cs="Times New Roman"/>
          <w:sz w:val="20"/>
          <w:szCs w:val="20"/>
        </w:rPr>
      </w:pPr>
      <w:r w:rsidRPr="00B51500">
        <w:rPr>
          <w:rFonts w:ascii="Times New Roman" w:hAnsi="Times New Roman" w:cs="Times New Roman"/>
          <w:sz w:val="20"/>
          <w:szCs w:val="20"/>
        </w:rPr>
        <w:t>Tablica 5b.</w:t>
      </w:r>
      <w:r w:rsidRPr="00B51500">
        <w:rPr>
          <w:rFonts w:ascii="Times New Roman" w:hAnsi="Times New Roman" w:cs="Times New Roman"/>
          <w:sz w:val="20"/>
          <w:szCs w:val="20"/>
        </w:rPr>
        <w:tab/>
        <w:t>Wymagania wobec pozostałych asfaltów modyfikowanych polimerami (</w:t>
      </w:r>
      <w:proofErr w:type="spellStart"/>
      <w:r w:rsidRPr="00B51500">
        <w:rPr>
          <w:rFonts w:ascii="Times New Roman" w:hAnsi="Times New Roman" w:cs="Times New Roman"/>
          <w:sz w:val="20"/>
          <w:szCs w:val="20"/>
        </w:rPr>
        <w:t>polimeroasfaltów</w:t>
      </w:r>
      <w:proofErr w:type="spellEnd"/>
      <w:r w:rsidRPr="00B51500">
        <w:rPr>
          <w:rFonts w:ascii="Times New Roman" w:hAnsi="Times New Roman" w:cs="Times New Roman"/>
          <w:sz w:val="20"/>
          <w:szCs w:val="20"/>
        </w:rPr>
        <w:t>) przeznaczonych do stosowania w budownictwie drogowym  w Polsce wg PN-EN 14023:2011/Ap1:2014-04 [68]</w:t>
      </w:r>
    </w:p>
    <w:tbl>
      <w:tblPr>
        <w:tblW w:w="8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1"/>
        <w:gridCol w:w="1270"/>
        <w:gridCol w:w="1200"/>
        <w:gridCol w:w="840"/>
        <w:gridCol w:w="1080"/>
        <w:gridCol w:w="684"/>
        <w:gridCol w:w="36"/>
        <w:gridCol w:w="910"/>
        <w:gridCol w:w="170"/>
        <w:gridCol w:w="720"/>
      </w:tblGrid>
      <w:tr w:rsidR="00B51500" w:rsidRPr="00B51500" w14:paraId="58C6F1C5" w14:textId="77777777" w:rsidTr="0093032D">
        <w:tc>
          <w:tcPr>
            <w:tcW w:w="1781" w:type="dxa"/>
            <w:vMerge w:val="restart"/>
            <w:vAlign w:val="center"/>
          </w:tcPr>
          <w:p w14:paraId="31DAE4D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Wymaganie</w:t>
            </w:r>
          </w:p>
          <w:p w14:paraId="358ACD8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podstawowe</w:t>
            </w:r>
          </w:p>
        </w:tc>
        <w:tc>
          <w:tcPr>
            <w:tcW w:w="1270" w:type="dxa"/>
            <w:vMerge w:val="restart"/>
            <w:vAlign w:val="center"/>
          </w:tcPr>
          <w:p w14:paraId="28FC56D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1200" w:type="dxa"/>
            <w:vMerge w:val="restart"/>
            <w:vAlign w:val="center"/>
          </w:tcPr>
          <w:p w14:paraId="739C4DE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w:t>
            </w:r>
          </w:p>
          <w:p w14:paraId="4E662C1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Badania</w:t>
            </w:r>
          </w:p>
        </w:tc>
        <w:tc>
          <w:tcPr>
            <w:tcW w:w="840" w:type="dxa"/>
            <w:vMerge w:val="restart"/>
            <w:vAlign w:val="center"/>
          </w:tcPr>
          <w:p w14:paraId="40B5D0E9"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Jed</w:t>
            </w:r>
            <w:proofErr w:type="spellEnd"/>
            <w:r w:rsidRPr="00B51500">
              <w:rPr>
                <w:rFonts w:ascii="Times New Roman" w:hAnsi="Times New Roman" w:cs="Times New Roman"/>
                <w:sz w:val="20"/>
                <w:szCs w:val="20"/>
              </w:rPr>
              <w:t>-</w:t>
            </w:r>
          </w:p>
          <w:p w14:paraId="1A1C45BA"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nostka</w:t>
            </w:r>
            <w:proofErr w:type="spellEnd"/>
          </w:p>
        </w:tc>
        <w:tc>
          <w:tcPr>
            <w:tcW w:w="3600" w:type="dxa"/>
            <w:gridSpan w:val="6"/>
          </w:tcPr>
          <w:p w14:paraId="49ABA43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Gatunki asfaltów modyfikowanych polimerami (PMB)</w:t>
            </w:r>
          </w:p>
        </w:tc>
      </w:tr>
      <w:tr w:rsidR="00B51500" w:rsidRPr="00B51500" w14:paraId="424CDB91" w14:textId="77777777" w:rsidTr="0093032D">
        <w:tc>
          <w:tcPr>
            <w:tcW w:w="1781" w:type="dxa"/>
            <w:vMerge/>
          </w:tcPr>
          <w:p w14:paraId="63360A13" w14:textId="77777777" w:rsidR="004747B4" w:rsidRPr="00B51500" w:rsidRDefault="004747B4" w:rsidP="0093032D">
            <w:pPr>
              <w:jc w:val="center"/>
              <w:rPr>
                <w:rFonts w:ascii="Times New Roman" w:hAnsi="Times New Roman" w:cs="Times New Roman"/>
                <w:sz w:val="20"/>
                <w:szCs w:val="20"/>
              </w:rPr>
            </w:pPr>
          </w:p>
        </w:tc>
        <w:tc>
          <w:tcPr>
            <w:tcW w:w="1270" w:type="dxa"/>
            <w:vMerge/>
          </w:tcPr>
          <w:p w14:paraId="2B2D703E" w14:textId="77777777" w:rsidR="004747B4" w:rsidRPr="00B51500" w:rsidRDefault="004747B4" w:rsidP="0093032D">
            <w:pPr>
              <w:jc w:val="center"/>
              <w:rPr>
                <w:rFonts w:ascii="Times New Roman" w:hAnsi="Times New Roman" w:cs="Times New Roman"/>
                <w:sz w:val="20"/>
                <w:szCs w:val="20"/>
              </w:rPr>
            </w:pPr>
          </w:p>
        </w:tc>
        <w:tc>
          <w:tcPr>
            <w:tcW w:w="1200" w:type="dxa"/>
            <w:vMerge/>
          </w:tcPr>
          <w:p w14:paraId="0937BF3D" w14:textId="77777777" w:rsidR="004747B4" w:rsidRPr="00B51500" w:rsidRDefault="004747B4" w:rsidP="0093032D">
            <w:pPr>
              <w:jc w:val="center"/>
              <w:rPr>
                <w:rFonts w:ascii="Times New Roman" w:hAnsi="Times New Roman" w:cs="Times New Roman"/>
                <w:sz w:val="20"/>
                <w:szCs w:val="20"/>
              </w:rPr>
            </w:pPr>
          </w:p>
        </w:tc>
        <w:tc>
          <w:tcPr>
            <w:tcW w:w="840" w:type="dxa"/>
            <w:vMerge/>
          </w:tcPr>
          <w:p w14:paraId="3AB029ED" w14:textId="77777777" w:rsidR="004747B4" w:rsidRPr="00B51500" w:rsidRDefault="004747B4" w:rsidP="0093032D">
            <w:pPr>
              <w:jc w:val="center"/>
              <w:rPr>
                <w:rFonts w:ascii="Times New Roman" w:hAnsi="Times New Roman" w:cs="Times New Roman"/>
                <w:sz w:val="20"/>
                <w:szCs w:val="20"/>
              </w:rPr>
            </w:pPr>
          </w:p>
        </w:tc>
        <w:tc>
          <w:tcPr>
            <w:tcW w:w="1764" w:type="dxa"/>
            <w:gridSpan w:val="2"/>
          </w:tcPr>
          <w:p w14:paraId="13454DB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45/80 – 80</w:t>
            </w:r>
          </w:p>
        </w:tc>
        <w:tc>
          <w:tcPr>
            <w:tcW w:w="1836" w:type="dxa"/>
            <w:gridSpan w:val="4"/>
          </w:tcPr>
          <w:p w14:paraId="64C3B03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65/105 – 80</w:t>
            </w:r>
          </w:p>
        </w:tc>
      </w:tr>
      <w:tr w:rsidR="00B51500" w:rsidRPr="00B51500" w14:paraId="6E0E779D" w14:textId="77777777" w:rsidTr="0093032D">
        <w:tc>
          <w:tcPr>
            <w:tcW w:w="1781" w:type="dxa"/>
            <w:vMerge/>
          </w:tcPr>
          <w:p w14:paraId="1990277D" w14:textId="77777777" w:rsidR="004747B4" w:rsidRPr="00B51500" w:rsidRDefault="004747B4" w:rsidP="0093032D">
            <w:pPr>
              <w:jc w:val="center"/>
              <w:rPr>
                <w:rFonts w:ascii="Times New Roman" w:hAnsi="Times New Roman" w:cs="Times New Roman"/>
                <w:sz w:val="20"/>
                <w:szCs w:val="20"/>
              </w:rPr>
            </w:pPr>
          </w:p>
        </w:tc>
        <w:tc>
          <w:tcPr>
            <w:tcW w:w="1270" w:type="dxa"/>
            <w:vMerge/>
          </w:tcPr>
          <w:p w14:paraId="4A47A9C5" w14:textId="77777777" w:rsidR="004747B4" w:rsidRPr="00B51500" w:rsidRDefault="004747B4" w:rsidP="0093032D">
            <w:pPr>
              <w:jc w:val="center"/>
              <w:rPr>
                <w:rFonts w:ascii="Times New Roman" w:hAnsi="Times New Roman" w:cs="Times New Roman"/>
                <w:sz w:val="20"/>
                <w:szCs w:val="20"/>
              </w:rPr>
            </w:pPr>
          </w:p>
        </w:tc>
        <w:tc>
          <w:tcPr>
            <w:tcW w:w="1200" w:type="dxa"/>
            <w:vMerge/>
          </w:tcPr>
          <w:p w14:paraId="3A48CFB8" w14:textId="77777777" w:rsidR="004747B4" w:rsidRPr="00B51500" w:rsidRDefault="004747B4" w:rsidP="0093032D">
            <w:pPr>
              <w:jc w:val="center"/>
              <w:rPr>
                <w:rFonts w:ascii="Times New Roman" w:hAnsi="Times New Roman" w:cs="Times New Roman"/>
                <w:sz w:val="20"/>
                <w:szCs w:val="20"/>
              </w:rPr>
            </w:pPr>
          </w:p>
        </w:tc>
        <w:tc>
          <w:tcPr>
            <w:tcW w:w="840" w:type="dxa"/>
            <w:vMerge/>
          </w:tcPr>
          <w:p w14:paraId="1655A7EE" w14:textId="77777777" w:rsidR="004747B4" w:rsidRPr="00B51500" w:rsidRDefault="004747B4" w:rsidP="0093032D">
            <w:pPr>
              <w:jc w:val="center"/>
              <w:rPr>
                <w:rFonts w:ascii="Times New Roman" w:hAnsi="Times New Roman" w:cs="Times New Roman"/>
                <w:sz w:val="20"/>
                <w:szCs w:val="20"/>
              </w:rPr>
            </w:pPr>
          </w:p>
        </w:tc>
        <w:tc>
          <w:tcPr>
            <w:tcW w:w="1080" w:type="dxa"/>
          </w:tcPr>
          <w:p w14:paraId="6F180005" w14:textId="77777777" w:rsidR="004747B4" w:rsidRPr="00B51500" w:rsidRDefault="004747B4" w:rsidP="0093032D">
            <w:pPr>
              <w:spacing w:after="60"/>
              <w:jc w:val="center"/>
              <w:rPr>
                <w:rFonts w:ascii="Times New Roman" w:hAnsi="Times New Roman" w:cs="Times New Roman"/>
                <w:sz w:val="20"/>
                <w:szCs w:val="20"/>
              </w:rPr>
            </w:pPr>
            <w:proofErr w:type="spellStart"/>
            <w:r w:rsidRPr="00B51500">
              <w:rPr>
                <w:rFonts w:ascii="Times New Roman" w:hAnsi="Times New Roman" w:cs="Times New Roman"/>
                <w:sz w:val="20"/>
                <w:szCs w:val="20"/>
              </w:rPr>
              <w:t>wyma-ganie</w:t>
            </w:r>
            <w:proofErr w:type="spellEnd"/>
          </w:p>
        </w:tc>
        <w:tc>
          <w:tcPr>
            <w:tcW w:w="684" w:type="dxa"/>
          </w:tcPr>
          <w:p w14:paraId="06C5A04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w:t>
            </w:r>
          </w:p>
        </w:tc>
        <w:tc>
          <w:tcPr>
            <w:tcW w:w="946" w:type="dxa"/>
            <w:gridSpan w:val="2"/>
          </w:tcPr>
          <w:p w14:paraId="66A18865"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wyma-ganie</w:t>
            </w:r>
            <w:proofErr w:type="spellEnd"/>
          </w:p>
        </w:tc>
        <w:tc>
          <w:tcPr>
            <w:tcW w:w="890" w:type="dxa"/>
            <w:gridSpan w:val="2"/>
          </w:tcPr>
          <w:p w14:paraId="5DFA80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w:t>
            </w:r>
          </w:p>
        </w:tc>
      </w:tr>
      <w:tr w:rsidR="00B51500" w:rsidRPr="00B51500" w14:paraId="3125F79D" w14:textId="77777777" w:rsidTr="0093032D">
        <w:tc>
          <w:tcPr>
            <w:tcW w:w="1781" w:type="dxa"/>
          </w:tcPr>
          <w:p w14:paraId="3C0FB18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270" w:type="dxa"/>
          </w:tcPr>
          <w:p w14:paraId="411A6CA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200" w:type="dxa"/>
          </w:tcPr>
          <w:p w14:paraId="2DC7DA27" w14:textId="77777777" w:rsidR="004747B4" w:rsidRPr="00B51500" w:rsidRDefault="004747B4" w:rsidP="0093032D">
            <w:pPr>
              <w:tabs>
                <w:tab w:val="left" w:pos="285"/>
              </w:tabs>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840" w:type="dxa"/>
          </w:tcPr>
          <w:p w14:paraId="6708D19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1080" w:type="dxa"/>
          </w:tcPr>
          <w:p w14:paraId="585CD23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720" w:type="dxa"/>
            <w:gridSpan w:val="2"/>
          </w:tcPr>
          <w:p w14:paraId="7BF94B5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1080" w:type="dxa"/>
            <w:gridSpan w:val="2"/>
          </w:tcPr>
          <w:p w14:paraId="25CC2DC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720" w:type="dxa"/>
          </w:tcPr>
          <w:p w14:paraId="25044DB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r>
      <w:tr w:rsidR="00B51500" w:rsidRPr="00B51500" w14:paraId="7F2A5EAA" w14:textId="77777777" w:rsidTr="0093032D">
        <w:tc>
          <w:tcPr>
            <w:tcW w:w="1781" w:type="dxa"/>
          </w:tcPr>
          <w:p w14:paraId="18991A3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Konsystencja w pośrednich temperaturach </w:t>
            </w:r>
            <w:proofErr w:type="spellStart"/>
            <w:r w:rsidRPr="00B51500">
              <w:rPr>
                <w:rFonts w:ascii="Times New Roman" w:hAnsi="Times New Roman" w:cs="Times New Roman"/>
                <w:sz w:val="20"/>
                <w:szCs w:val="20"/>
              </w:rPr>
              <w:t>eksploatacyj-nych</w:t>
            </w:r>
            <w:proofErr w:type="spellEnd"/>
          </w:p>
        </w:tc>
        <w:tc>
          <w:tcPr>
            <w:tcW w:w="1270" w:type="dxa"/>
            <w:vAlign w:val="center"/>
          </w:tcPr>
          <w:p w14:paraId="448FF4E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Penetracja</w:t>
            </w:r>
          </w:p>
          <w:p w14:paraId="61B2B62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 25°C</w:t>
            </w:r>
          </w:p>
        </w:tc>
        <w:tc>
          <w:tcPr>
            <w:tcW w:w="1200" w:type="dxa"/>
            <w:vAlign w:val="center"/>
          </w:tcPr>
          <w:p w14:paraId="2002E284" w14:textId="77777777" w:rsidR="004747B4" w:rsidRPr="00B51500" w:rsidRDefault="004747B4" w:rsidP="0093032D">
            <w:pPr>
              <w:tabs>
                <w:tab w:val="left" w:pos="285"/>
              </w:tabs>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840" w:type="dxa"/>
            <w:vAlign w:val="center"/>
          </w:tcPr>
          <w:p w14:paraId="29B8AE7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0,1 mm</w:t>
            </w:r>
          </w:p>
        </w:tc>
        <w:tc>
          <w:tcPr>
            <w:tcW w:w="1080" w:type="dxa"/>
            <w:vAlign w:val="center"/>
          </w:tcPr>
          <w:p w14:paraId="2D09837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45-80</w:t>
            </w:r>
          </w:p>
        </w:tc>
        <w:tc>
          <w:tcPr>
            <w:tcW w:w="720" w:type="dxa"/>
            <w:gridSpan w:val="2"/>
            <w:vAlign w:val="center"/>
          </w:tcPr>
          <w:p w14:paraId="61043DB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1080" w:type="dxa"/>
            <w:gridSpan w:val="2"/>
            <w:vAlign w:val="center"/>
          </w:tcPr>
          <w:p w14:paraId="7AC0BA7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65-105</w:t>
            </w:r>
          </w:p>
        </w:tc>
        <w:tc>
          <w:tcPr>
            <w:tcW w:w="720" w:type="dxa"/>
            <w:vAlign w:val="center"/>
          </w:tcPr>
          <w:p w14:paraId="4EBE8CBF" w14:textId="77777777" w:rsidR="004747B4" w:rsidRPr="00B51500" w:rsidRDefault="004747B4" w:rsidP="0093032D">
            <w:pPr>
              <w:ind w:firstLine="12"/>
              <w:jc w:val="center"/>
              <w:rPr>
                <w:rFonts w:ascii="Times New Roman" w:hAnsi="Times New Roman" w:cs="Times New Roman"/>
                <w:sz w:val="20"/>
                <w:szCs w:val="20"/>
              </w:rPr>
            </w:pPr>
            <w:r w:rsidRPr="00B51500">
              <w:rPr>
                <w:rFonts w:ascii="Times New Roman" w:hAnsi="Times New Roman" w:cs="Times New Roman"/>
                <w:sz w:val="20"/>
                <w:szCs w:val="20"/>
              </w:rPr>
              <w:t>6</w:t>
            </w:r>
          </w:p>
        </w:tc>
      </w:tr>
      <w:tr w:rsidR="00B51500" w:rsidRPr="00B51500" w14:paraId="1693FD0C" w14:textId="77777777" w:rsidTr="0093032D">
        <w:tc>
          <w:tcPr>
            <w:tcW w:w="1781" w:type="dxa"/>
          </w:tcPr>
          <w:p w14:paraId="177E937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Konsystencja  w wysokich  temperaturach </w:t>
            </w:r>
            <w:proofErr w:type="spellStart"/>
            <w:r w:rsidRPr="00B51500">
              <w:rPr>
                <w:rFonts w:ascii="Times New Roman" w:hAnsi="Times New Roman" w:cs="Times New Roman"/>
                <w:sz w:val="20"/>
                <w:szCs w:val="20"/>
              </w:rPr>
              <w:t>eksploatacyj-nych</w:t>
            </w:r>
            <w:proofErr w:type="spellEnd"/>
          </w:p>
        </w:tc>
        <w:tc>
          <w:tcPr>
            <w:tcW w:w="1270" w:type="dxa"/>
            <w:vAlign w:val="center"/>
          </w:tcPr>
          <w:p w14:paraId="6DEB67A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Temperatura mięknienia</w:t>
            </w:r>
          </w:p>
        </w:tc>
        <w:tc>
          <w:tcPr>
            <w:tcW w:w="1200" w:type="dxa"/>
            <w:vAlign w:val="center"/>
          </w:tcPr>
          <w:p w14:paraId="7AF3AF4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840" w:type="dxa"/>
            <w:vAlign w:val="center"/>
          </w:tcPr>
          <w:p w14:paraId="719839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77EA21B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80</w:t>
            </w:r>
          </w:p>
        </w:tc>
        <w:tc>
          <w:tcPr>
            <w:tcW w:w="720" w:type="dxa"/>
            <w:gridSpan w:val="2"/>
            <w:vAlign w:val="center"/>
          </w:tcPr>
          <w:p w14:paraId="6C1CC21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080" w:type="dxa"/>
            <w:gridSpan w:val="2"/>
            <w:vAlign w:val="center"/>
          </w:tcPr>
          <w:p w14:paraId="264F17B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≥80</w:t>
            </w:r>
          </w:p>
        </w:tc>
        <w:tc>
          <w:tcPr>
            <w:tcW w:w="720" w:type="dxa"/>
            <w:vAlign w:val="center"/>
          </w:tcPr>
          <w:p w14:paraId="434DB13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638AA9DE" w14:textId="77777777" w:rsidTr="0093032D">
        <w:trPr>
          <w:trHeight w:val="425"/>
        </w:trPr>
        <w:tc>
          <w:tcPr>
            <w:tcW w:w="1781" w:type="dxa"/>
            <w:vAlign w:val="center"/>
          </w:tcPr>
          <w:p w14:paraId="465F711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lastRenderedPageBreak/>
              <w:t>Kohezja</w:t>
            </w:r>
          </w:p>
        </w:tc>
        <w:tc>
          <w:tcPr>
            <w:tcW w:w="1270" w:type="dxa"/>
            <w:vAlign w:val="center"/>
          </w:tcPr>
          <w:p w14:paraId="5681DD3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Siła rozciągania (metoda z </w:t>
            </w:r>
            <w:proofErr w:type="spellStart"/>
            <w:r w:rsidRPr="00B51500">
              <w:rPr>
                <w:rFonts w:ascii="Times New Roman" w:hAnsi="Times New Roman" w:cs="Times New Roman"/>
                <w:sz w:val="20"/>
                <w:szCs w:val="20"/>
              </w:rPr>
              <w:t>duk-tylometrem</w:t>
            </w:r>
            <w:proofErr w:type="spellEnd"/>
            <w:r w:rsidRPr="00B51500">
              <w:rPr>
                <w:rFonts w:ascii="Times New Roman" w:hAnsi="Times New Roman" w:cs="Times New Roman"/>
                <w:sz w:val="20"/>
                <w:szCs w:val="20"/>
              </w:rPr>
              <w:t xml:space="preserve">  -rozciąganie </w:t>
            </w:r>
          </w:p>
          <w:p w14:paraId="4F0F5AD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50 mm/min)</w:t>
            </w:r>
          </w:p>
        </w:tc>
        <w:tc>
          <w:tcPr>
            <w:tcW w:w="1200" w:type="dxa"/>
            <w:vAlign w:val="center"/>
          </w:tcPr>
          <w:p w14:paraId="1B1DEE1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13589 [57]      PN-EN 13703 [58]</w:t>
            </w:r>
          </w:p>
        </w:tc>
        <w:tc>
          <w:tcPr>
            <w:tcW w:w="840" w:type="dxa"/>
            <w:vAlign w:val="center"/>
          </w:tcPr>
          <w:p w14:paraId="664389F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J/cm</w:t>
            </w:r>
            <w:r w:rsidRPr="00B51500">
              <w:rPr>
                <w:rFonts w:ascii="Times New Roman" w:hAnsi="Times New Roman" w:cs="Times New Roman"/>
                <w:sz w:val="20"/>
                <w:szCs w:val="20"/>
                <w:vertAlign w:val="superscript"/>
              </w:rPr>
              <w:t>2</w:t>
            </w:r>
          </w:p>
        </w:tc>
        <w:tc>
          <w:tcPr>
            <w:tcW w:w="1080" w:type="dxa"/>
            <w:vAlign w:val="center"/>
          </w:tcPr>
          <w:p w14:paraId="4811EAD5"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p w14:paraId="726AB62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 10°C)</w:t>
            </w:r>
          </w:p>
        </w:tc>
        <w:tc>
          <w:tcPr>
            <w:tcW w:w="720" w:type="dxa"/>
            <w:gridSpan w:val="2"/>
            <w:vAlign w:val="center"/>
          </w:tcPr>
          <w:p w14:paraId="02DA1E8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080" w:type="dxa"/>
            <w:gridSpan w:val="2"/>
            <w:vAlign w:val="center"/>
          </w:tcPr>
          <w:p w14:paraId="04D100ED"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p w14:paraId="611D313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 10°C)</w:t>
            </w:r>
          </w:p>
        </w:tc>
        <w:tc>
          <w:tcPr>
            <w:tcW w:w="720" w:type="dxa"/>
            <w:vAlign w:val="center"/>
          </w:tcPr>
          <w:p w14:paraId="37F5961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r>
      <w:tr w:rsidR="00B51500" w:rsidRPr="00B51500" w14:paraId="14A7BF9F" w14:textId="77777777" w:rsidTr="0093032D">
        <w:tc>
          <w:tcPr>
            <w:tcW w:w="1781" w:type="dxa"/>
            <w:vMerge w:val="restart"/>
            <w:vAlign w:val="center"/>
          </w:tcPr>
          <w:p w14:paraId="59A3A37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Stałość </w:t>
            </w:r>
            <w:proofErr w:type="spellStart"/>
            <w:r w:rsidRPr="00B51500">
              <w:rPr>
                <w:rFonts w:ascii="Times New Roman" w:hAnsi="Times New Roman" w:cs="Times New Roman"/>
                <w:sz w:val="20"/>
                <w:szCs w:val="20"/>
              </w:rPr>
              <w:t>kon</w:t>
            </w:r>
            <w:proofErr w:type="spellEnd"/>
            <w:r w:rsidRPr="00B51500">
              <w:rPr>
                <w:rFonts w:ascii="Times New Roman" w:hAnsi="Times New Roman" w:cs="Times New Roman"/>
                <w:sz w:val="20"/>
                <w:szCs w:val="20"/>
              </w:rPr>
              <w:t>-</w:t>
            </w:r>
          </w:p>
          <w:p w14:paraId="75C38CDB" w14:textId="77777777" w:rsidR="004747B4" w:rsidRPr="00B51500" w:rsidRDefault="004747B4" w:rsidP="0093032D">
            <w:pPr>
              <w:rPr>
                <w:rFonts w:ascii="Times New Roman" w:hAnsi="Times New Roman" w:cs="Times New Roman"/>
                <w:sz w:val="20"/>
                <w:szCs w:val="20"/>
              </w:rPr>
            </w:pPr>
            <w:proofErr w:type="spellStart"/>
            <w:r w:rsidRPr="00B51500">
              <w:rPr>
                <w:rFonts w:ascii="Times New Roman" w:hAnsi="Times New Roman" w:cs="Times New Roman"/>
                <w:sz w:val="20"/>
                <w:szCs w:val="20"/>
              </w:rPr>
              <w:t>systencji</w:t>
            </w:r>
            <w:proofErr w:type="spellEnd"/>
            <w:r w:rsidRPr="00B51500">
              <w:rPr>
                <w:rFonts w:ascii="Times New Roman" w:hAnsi="Times New Roman" w:cs="Times New Roman"/>
                <w:sz w:val="20"/>
                <w:szCs w:val="20"/>
              </w:rPr>
              <w:t xml:space="preserve"> (odporność na starzenie)</w:t>
            </w:r>
          </w:p>
          <w:p w14:paraId="69FFB254" w14:textId="77777777" w:rsidR="004747B4" w:rsidRPr="00B51500" w:rsidRDefault="004747B4" w:rsidP="0093032D">
            <w:pPr>
              <w:rPr>
                <w:rFonts w:ascii="Times New Roman" w:hAnsi="Times New Roman" w:cs="Times New Roman"/>
                <w:sz w:val="20"/>
                <w:szCs w:val="20"/>
              </w:rPr>
            </w:pPr>
          </w:p>
        </w:tc>
        <w:tc>
          <w:tcPr>
            <w:tcW w:w="1270" w:type="dxa"/>
            <w:vAlign w:val="center"/>
          </w:tcPr>
          <w:p w14:paraId="11693BA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Zmiana masy</w:t>
            </w:r>
          </w:p>
        </w:tc>
        <w:tc>
          <w:tcPr>
            <w:tcW w:w="1200" w:type="dxa"/>
            <w:vMerge w:val="restart"/>
            <w:vAlign w:val="center"/>
          </w:tcPr>
          <w:p w14:paraId="0D212D5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12607-1 [30]</w:t>
            </w:r>
          </w:p>
        </w:tc>
        <w:tc>
          <w:tcPr>
            <w:tcW w:w="840" w:type="dxa"/>
            <w:vAlign w:val="center"/>
          </w:tcPr>
          <w:p w14:paraId="4CD414C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080" w:type="dxa"/>
            <w:vAlign w:val="center"/>
          </w:tcPr>
          <w:p w14:paraId="7F2DF16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0,5</w:t>
            </w:r>
          </w:p>
        </w:tc>
        <w:tc>
          <w:tcPr>
            <w:tcW w:w="720" w:type="dxa"/>
            <w:gridSpan w:val="2"/>
            <w:vAlign w:val="center"/>
          </w:tcPr>
          <w:p w14:paraId="2092F7D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1080" w:type="dxa"/>
            <w:gridSpan w:val="2"/>
            <w:vAlign w:val="center"/>
          </w:tcPr>
          <w:p w14:paraId="413A39C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0,5</w:t>
            </w:r>
          </w:p>
        </w:tc>
        <w:tc>
          <w:tcPr>
            <w:tcW w:w="720" w:type="dxa"/>
            <w:vAlign w:val="center"/>
          </w:tcPr>
          <w:p w14:paraId="71C7AF9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B51500" w:rsidRPr="00B51500" w14:paraId="00CD8F4B" w14:textId="77777777" w:rsidTr="0093032D">
        <w:tc>
          <w:tcPr>
            <w:tcW w:w="1781" w:type="dxa"/>
            <w:vMerge/>
          </w:tcPr>
          <w:p w14:paraId="026EFE2C" w14:textId="77777777" w:rsidR="004747B4" w:rsidRPr="00B51500" w:rsidRDefault="004747B4" w:rsidP="0093032D">
            <w:pPr>
              <w:rPr>
                <w:rFonts w:ascii="Times New Roman" w:hAnsi="Times New Roman" w:cs="Times New Roman"/>
                <w:sz w:val="20"/>
                <w:szCs w:val="20"/>
              </w:rPr>
            </w:pPr>
          </w:p>
        </w:tc>
        <w:tc>
          <w:tcPr>
            <w:tcW w:w="1270" w:type="dxa"/>
            <w:vAlign w:val="center"/>
          </w:tcPr>
          <w:p w14:paraId="7719956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Pozostała penetracja</w:t>
            </w:r>
          </w:p>
        </w:tc>
        <w:tc>
          <w:tcPr>
            <w:tcW w:w="1200" w:type="dxa"/>
            <w:vMerge/>
            <w:vAlign w:val="center"/>
          </w:tcPr>
          <w:p w14:paraId="2B8686B0" w14:textId="77777777" w:rsidR="004747B4" w:rsidRPr="00B51500" w:rsidRDefault="004747B4" w:rsidP="0093032D">
            <w:pPr>
              <w:jc w:val="center"/>
              <w:rPr>
                <w:rFonts w:ascii="Times New Roman" w:hAnsi="Times New Roman" w:cs="Times New Roman"/>
                <w:sz w:val="20"/>
                <w:szCs w:val="20"/>
              </w:rPr>
            </w:pPr>
          </w:p>
        </w:tc>
        <w:tc>
          <w:tcPr>
            <w:tcW w:w="840" w:type="dxa"/>
            <w:vAlign w:val="center"/>
          </w:tcPr>
          <w:p w14:paraId="62E9E3BB"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080" w:type="dxa"/>
            <w:vAlign w:val="center"/>
          </w:tcPr>
          <w:p w14:paraId="41D255F3"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gridSpan w:val="2"/>
            <w:vAlign w:val="center"/>
          </w:tcPr>
          <w:p w14:paraId="3D381D06"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1080" w:type="dxa"/>
            <w:gridSpan w:val="2"/>
            <w:vAlign w:val="center"/>
          </w:tcPr>
          <w:p w14:paraId="2CBE4F8A"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vAlign w:val="center"/>
          </w:tcPr>
          <w:p w14:paraId="1BFE2B3D"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7</w:t>
            </w:r>
          </w:p>
        </w:tc>
      </w:tr>
      <w:tr w:rsidR="00B51500" w:rsidRPr="00B51500" w14:paraId="024A1434" w14:textId="77777777" w:rsidTr="0093032D">
        <w:tc>
          <w:tcPr>
            <w:tcW w:w="1781" w:type="dxa"/>
            <w:vMerge/>
          </w:tcPr>
          <w:p w14:paraId="68FED256" w14:textId="77777777" w:rsidR="004747B4" w:rsidRPr="00B51500" w:rsidRDefault="004747B4" w:rsidP="0093032D">
            <w:pPr>
              <w:rPr>
                <w:rFonts w:ascii="Times New Roman" w:hAnsi="Times New Roman" w:cs="Times New Roman"/>
                <w:sz w:val="20"/>
                <w:szCs w:val="20"/>
              </w:rPr>
            </w:pPr>
          </w:p>
        </w:tc>
        <w:tc>
          <w:tcPr>
            <w:tcW w:w="1270" w:type="dxa"/>
            <w:vAlign w:val="center"/>
          </w:tcPr>
          <w:p w14:paraId="12D81FE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Wzrost tempera-tury mięknienia</w:t>
            </w:r>
          </w:p>
        </w:tc>
        <w:tc>
          <w:tcPr>
            <w:tcW w:w="1200" w:type="dxa"/>
            <w:vMerge/>
            <w:vAlign w:val="center"/>
          </w:tcPr>
          <w:p w14:paraId="084C02F6" w14:textId="77777777" w:rsidR="004747B4" w:rsidRPr="00B51500" w:rsidRDefault="004747B4" w:rsidP="0093032D">
            <w:pPr>
              <w:jc w:val="center"/>
              <w:rPr>
                <w:rFonts w:ascii="Times New Roman" w:hAnsi="Times New Roman" w:cs="Times New Roman"/>
                <w:sz w:val="20"/>
                <w:szCs w:val="20"/>
              </w:rPr>
            </w:pPr>
          </w:p>
        </w:tc>
        <w:tc>
          <w:tcPr>
            <w:tcW w:w="840" w:type="dxa"/>
            <w:vAlign w:val="center"/>
          </w:tcPr>
          <w:p w14:paraId="671A536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77FDC36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w:t>
            </w:r>
          </w:p>
        </w:tc>
        <w:tc>
          <w:tcPr>
            <w:tcW w:w="720" w:type="dxa"/>
            <w:gridSpan w:val="2"/>
            <w:vAlign w:val="center"/>
          </w:tcPr>
          <w:p w14:paraId="5D3DF00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080" w:type="dxa"/>
            <w:gridSpan w:val="2"/>
            <w:vAlign w:val="center"/>
          </w:tcPr>
          <w:p w14:paraId="2C2D290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w:t>
            </w:r>
          </w:p>
        </w:tc>
        <w:tc>
          <w:tcPr>
            <w:tcW w:w="720" w:type="dxa"/>
            <w:vAlign w:val="center"/>
          </w:tcPr>
          <w:p w14:paraId="5B8B18F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49142B9C" w14:textId="77777777" w:rsidTr="0093032D">
        <w:tc>
          <w:tcPr>
            <w:tcW w:w="1781" w:type="dxa"/>
            <w:vAlign w:val="center"/>
          </w:tcPr>
          <w:p w14:paraId="6EF5B92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Inne właściwości</w:t>
            </w:r>
          </w:p>
        </w:tc>
        <w:tc>
          <w:tcPr>
            <w:tcW w:w="1270" w:type="dxa"/>
            <w:vAlign w:val="center"/>
          </w:tcPr>
          <w:p w14:paraId="63CCD1B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Temperatura zapłonu</w:t>
            </w:r>
          </w:p>
        </w:tc>
        <w:tc>
          <w:tcPr>
            <w:tcW w:w="1200" w:type="dxa"/>
            <w:vAlign w:val="center"/>
          </w:tcPr>
          <w:p w14:paraId="4396C52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ISO 2592 [66]</w:t>
            </w:r>
          </w:p>
        </w:tc>
        <w:tc>
          <w:tcPr>
            <w:tcW w:w="840" w:type="dxa"/>
            <w:vAlign w:val="center"/>
          </w:tcPr>
          <w:p w14:paraId="0A1566C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7215517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235</w:t>
            </w:r>
          </w:p>
        </w:tc>
        <w:tc>
          <w:tcPr>
            <w:tcW w:w="720" w:type="dxa"/>
            <w:gridSpan w:val="2"/>
            <w:vAlign w:val="center"/>
          </w:tcPr>
          <w:p w14:paraId="36E3F6C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1080" w:type="dxa"/>
            <w:gridSpan w:val="2"/>
            <w:vAlign w:val="center"/>
          </w:tcPr>
          <w:p w14:paraId="627F56D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235</w:t>
            </w:r>
          </w:p>
        </w:tc>
        <w:tc>
          <w:tcPr>
            <w:tcW w:w="720" w:type="dxa"/>
            <w:vAlign w:val="center"/>
          </w:tcPr>
          <w:p w14:paraId="4A34079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B51500" w:rsidRPr="00B51500" w14:paraId="3AD5C6EF" w14:textId="77777777" w:rsidTr="0093032D">
        <w:tc>
          <w:tcPr>
            <w:tcW w:w="1781" w:type="dxa"/>
            <w:vMerge w:val="restart"/>
            <w:vAlign w:val="center"/>
          </w:tcPr>
          <w:p w14:paraId="25D9CDE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Wymagania</w:t>
            </w:r>
          </w:p>
          <w:p w14:paraId="2FBCBC4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Dodatkowe</w:t>
            </w:r>
          </w:p>
        </w:tc>
        <w:tc>
          <w:tcPr>
            <w:tcW w:w="1270" w:type="dxa"/>
            <w:vAlign w:val="center"/>
          </w:tcPr>
          <w:p w14:paraId="7690EEA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Temperatura łamliwości</w:t>
            </w:r>
          </w:p>
        </w:tc>
        <w:tc>
          <w:tcPr>
            <w:tcW w:w="1200" w:type="dxa"/>
            <w:tcBorders>
              <w:bottom w:val="single" w:sz="4" w:space="0" w:color="auto"/>
            </w:tcBorders>
            <w:vAlign w:val="center"/>
          </w:tcPr>
          <w:p w14:paraId="312143B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12593 [26]</w:t>
            </w:r>
          </w:p>
        </w:tc>
        <w:tc>
          <w:tcPr>
            <w:tcW w:w="840" w:type="dxa"/>
            <w:tcBorders>
              <w:bottom w:val="single" w:sz="4" w:space="0" w:color="auto"/>
            </w:tcBorders>
            <w:vAlign w:val="center"/>
          </w:tcPr>
          <w:p w14:paraId="6430318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27E8E4A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-18</w:t>
            </w:r>
          </w:p>
        </w:tc>
        <w:tc>
          <w:tcPr>
            <w:tcW w:w="720" w:type="dxa"/>
            <w:gridSpan w:val="2"/>
            <w:vAlign w:val="center"/>
          </w:tcPr>
          <w:p w14:paraId="2C98C7F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1080" w:type="dxa"/>
            <w:gridSpan w:val="2"/>
            <w:vAlign w:val="center"/>
          </w:tcPr>
          <w:p w14:paraId="7C3D0F4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-18</w:t>
            </w:r>
          </w:p>
        </w:tc>
        <w:tc>
          <w:tcPr>
            <w:tcW w:w="720" w:type="dxa"/>
            <w:vAlign w:val="center"/>
          </w:tcPr>
          <w:p w14:paraId="4D7FCC8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r>
      <w:tr w:rsidR="00B51500" w:rsidRPr="00B51500" w14:paraId="7F33AD5C" w14:textId="77777777" w:rsidTr="0093032D">
        <w:tc>
          <w:tcPr>
            <w:tcW w:w="1781" w:type="dxa"/>
            <w:vMerge/>
          </w:tcPr>
          <w:p w14:paraId="363D96A4" w14:textId="77777777" w:rsidR="004747B4" w:rsidRPr="00B51500" w:rsidRDefault="004747B4" w:rsidP="0093032D">
            <w:pPr>
              <w:rPr>
                <w:rFonts w:ascii="Times New Roman" w:hAnsi="Times New Roman" w:cs="Times New Roman"/>
                <w:sz w:val="20"/>
                <w:szCs w:val="20"/>
              </w:rPr>
            </w:pPr>
          </w:p>
        </w:tc>
        <w:tc>
          <w:tcPr>
            <w:tcW w:w="1270" w:type="dxa"/>
            <w:vAlign w:val="center"/>
          </w:tcPr>
          <w:p w14:paraId="73C8E6E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Nawrót </w:t>
            </w:r>
            <w:proofErr w:type="spellStart"/>
            <w:r w:rsidRPr="00B51500">
              <w:rPr>
                <w:rFonts w:ascii="Times New Roman" w:hAnsi="Times New Roman" w:cs="Times New Roman"/>
                <w:sz w:val="20"/>
                <w:szCs w:val="20"/>
              </w:rPr>
              <w:t>sprężys</w:t>
            </w:r>
            <w:proofErr w:type="spellEnd"/>
            <w:r w:rsidRPr="00B51500">
              <w:rPr>
                <w:rFonts w:ascii="Times New Roman" w:hAnsi="Times New Roman" w:cs="Times New Roman"/>
                <w:sz w:val="20"/>
                <w:szCs w:val="20"/>
              </w:rPr>
              <w:t>-ty w 25°C</w:t>
            </w:r>
          </w:p>
        </w:tc>
        <w:tc>
          <w:tcPr>
            <w:tcW w:w="1200" w:type="dxa"/>
            <w:vMerge w:val="restart"/>
            <w:vAlign w:val="center"/>
          </w:tcPr>
          <w:p w14:paraId="7D4FC14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13398</w:t>
            </w:r>
          </w:p>
          <w:p w14:paraId="77B7919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[53]</w:t>
            </w:r>
          </w:p>
        </w:tc>
        <w:tc>
          <w:tcPr>
            <w:tcW w:w="840" w:type="dxa"/>
            <w:vMerge w:val="restart"/>
            <w:vAlign w:val="center"/>
          </w:tcPr>
          <w:p w14:paraId="5859605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080" w:type="dxa"/>
            <w:vAlign w:val="center"/>
          </w:tcPr>
          <w:p w14:paraId="77D1C7A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80</w:t>
            </w:r>
          </w:p>
        </w:tc>
        <w:tc>
          <w:tcPr>
            <w:tcW w:w="720" w:type="dxa"/>
            <w:gridSpan w:val="2"/>
            <w:vAlign w:val="center"/>
          </w:tcPr>
          <w:p w14:paraId="45E4B6D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080" w:type="dxa"/>
            <w:gridSpan w:val="2"/>
            <w:vAlign w:val="center"/>
          </w:tcPr>
          <w:p w14:paraId="7247556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80</w:t>
            </w:r>
          </w:p>
        </w:tc>
        <w:tc>
          <w:tcPr>
            <w:tcW w:w="720" w:type="dxa"/>
            <w:vAlign w:val="center"/>
          </w:tcPr>
          <w:p w14:paraId="35A467E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5546FCC8" w14:textId="77777777" w:rsidTr="0093032D">
        <w:tc>
          <w:tcPr>
            <w:tcW w:w="1781" w:type="dxa"/>
            <w:vMerge/>
          </w:tcPr>
          <w:p w14:paraId="7C8EA073" w14:textId="77777777" w:rsidR="004747B4" w:rsidRPr="00B51500" w:rsidRDefault="004747B4" w:rsidP="0093032D">
            <w:pPr>
              <w:rPr>
                <w:rFonts w:ascii="Times New Roman" w:hAnsi="Times New Roman" w:cs="Times New Roman"/>
                <w:sz w:val="20"/>
                <w:szCs w:val="20"/>
              </w:rPr>
            </w:pPr>
          </w:p>
        </w:tc>
        <w:tc>
          <w:tcPr>
            <w:tcW w:w="1270" w:type="dxa"/>
            <w:vAlign w:val="center"/>
          </w:tcPr>
          <w:p w14:paraId="06AE49B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Nawrót </w:t>
            </w:r>
            <w:proofErr w:type="spellStart"/>
            <w:r w:rsidRPr="00B51500">
              <w:rPr>
                <w:rFonts w:ascii="Times New Roman" w:hAnsi="Times New Roman" w:cs="Times New Roman"/>
                <w:sz w:val="20"/>
                <w:szCs w:val="20"/>
              </w:rPr>
              <w:t>sprężys</w:t>
            </w:r>
            <w:proofErr w:type="spellEnd"/>
            <w:r w:rsidRPr="00B51500">
              <w:rPr>
                <w:rFonts w:ascii="Times New Roman" w:hAnsi="Times New Roman" w:cs="Times New Roman"/>
                <w:sz w:val="20"/>
                <w:szCs w:val="20"/>
              </w:rPr>
              <w:t>-ty w 10°C</w:t>
            </w:r>
          </w:p>
        </w:tc>
        <w:tc>
          <w:tcPr>
            <w:tcW w:w="1200" w:type="dxa"/>
            <w:vMerge/>
            <w:vAlign w:val="center"/>
          </w:tcPr>
          <w:p w14:paraId="674E1D7C" w14:textId="77777777" w:rsidR="004747B4" w:rsidRPr="00B51500" w:rsidRDefault="004747B4" w:rsidP="0093032D">
            <w:pPr>
              <w:jc w:val="center"/>
              <w:rPr>
                <w:rFonts w:ascii="Times New Roman" w:hAnsi="Times New Roman" w:cs="Times New Roman"/>
                <w:sz w:val="20"/>
                <w:szCs w:val="20"/>
              </w:rPr>
            </w:pPr>
          </w:p>
        </w:tc>
        <w:tc>
          <w:tcPr>
            <w:tcW w:w="840" w:type="dxa"/>
            <w:vMerge/>
            <w:vAlign w:val="center"/>
          </w:tcPr>
          <w:p w14:paraId="3ACE067F" w14:textId="77777777" w:rsidR="004747B4" w:rsidRPr="00B51500" w:rsidRDefault="004747B4" w:rsidP="0093032D">
            <w:pPr>
              <w:jc w:val="center"/>
              <w:rPr>
                <w:rFonts w:ascii="Times New Roman" w:hAnsi="Times New Roman" w:cs="Times New Roman"/>
                <w:sz w:val="20"/>
                <w:szCs w:val="20"/>
              </w:rPr>
            </w:pPr>
          </w:p>
        </w:tc>
        <w:tc>
          <w:tcPr>
            <w:tcW w:w="1080" w:type="dxa"/>
            <w:vAlign w:val="center"/>
          </w:tcPr>
          <w:p w14:paraId="0CDC17EC"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gridSpan w:val="2"/>
            <w:vAlign w:val="center"/>
          </w:tcPr>
          <w:p w14:paraId="728E6DC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080" w:type="dxa"/>
            <w:gridSpan w:val="2"/>
            <w:vAlign w:val="center"/>
          </w:tcPr>
          <w:p w14:paraId="5D16829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vAlign w:val="center"/>
          </w:tcPr>
          <w:p w14:paraId="439C110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7E50B72A" w14:textId="77777777" w:rsidTr="0093032D">
        <w:tc>
          <w:tcPr>
            <w:tcW w:w="1781" w:type="dxa"/>
            <w:vMerge/>
            <w:vAlign w:val="center"/>
          </w:tcPr>
          <w:p w14:paraId="1F5C756D" w14:textId="77777777" w:rsidR="004747B4" w:rsidRPr="00B51500" w:rsidRDefault="004747B4" w:rsidP="0093032D">
            <w:pPr>
              <w:rPr>
                <w:rFonts w:ascii="Times New Roman" w:hAnsi="Times New Roman" w:cs="Times New Roman"/>
                <w:sz w:val="20"/>
                <w:szCs w:val="20"/>
              </w:rPr>
            </w:pPr>
          </w:p>
        </w:tc>
        <w:tc>
          <w:tcPr>
            <w:tcW w:w="1270" w:type="dxa"/>
            <w:vAlign w:val="center"/>
          </w:tcPr>
          <w:p w14:paraId="3911983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Zakres plastyczności</w:t>
            </w:r>
          </w:p>
        </w:tc>
        <w:tc>
          <w:tcPr>
            <w:tcW w:w="1200" w:type="dxa"/>
            <w:vAlign w:val="center"/>
          </w:tcPr>
          <w:p w14:paraId="730A142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14023 [67] Punkt 5.1.9</w:t>
            </w:r>
          </w:p>
        </w:tc>
        <w:tc>
          <w:tcPr>
            <w:tcW w:w="840" w:type="dxa"/>
            <w:vAlign w:val="center"/>
          </w:tcPr>
          <w:p w14:paraId="64B32A2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4863FC72"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r w:rsidRPr="00B51500">
              <w:rPr>
                <w:rFonts w:ascii="Times New Roman" w:hAnsi="Times New Roman" w:cs="Times New Roman"/>
                <w:sz w:val="20"/>
                <w:szCs w:val="20"/>
                <w:vertAlign w:val="superscript"/>
              </w:rPr>
              <w:t>)</w:t>
            </w:r>
          </w:p>
        </w:tc>
        <w:tc>
          <w:tcPr>
            <w:tcW w:w="720" w:type="dxa"/>
            <w:gridSpan w:val="2"/>
            <w:vAlign w:val="center"/>
          </w:tcPr>
          <w:p w14:paraId="3ED86D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1080" w:type="dxa"/>
            <w:gridSpan w:val="2"/>
            <w:vAlign w:val="center"/>
          </w:tcPr>
          <w:p w14:paraId="0FF4F5B2"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r w:rsidRPr="00B51500">
              <w:rPr>
                <w:rFonts w:ascii="Times New Roman" w:hAnsi="Times New Roman" w:cs="Times New Roman"/>
                <w:sz w:val="20"/>
                <w:szCs w:val="20"/>
                <w:vertAlign w:val="superscript"/>
              </w:rPr>
              <w:t>)</w:t>
            </w:r>
          </w:p>
        </w:tc>
        <w:tc>
          <w:tcPr>
            <w:tcW w:w="720" w:type="dxa"/>
            <w:vAlign w:val="center"/>
          </w:tcPr>
          <w:p w14:paraId="438271B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15BE6D36" w14:textId="77777777" w:rsidTr="0093032D">
        <w:tc>
          <w:tcPr>
            <w:tcW w:w="1781" w:type="dxa"/>
            <w:vMerge/>
          </w:tcPr>
          <w:p w14:paraId="798FCFF9" w14:textId="77777777" w:rsidR="004747B4" w:rsidRPr="00B51500" w:rsidRDefault="004747B4" w:rsidP="0093032D">
            <w:pPr>
              <w:rPr>
                <w:rFonts w:ascii="Times New Roman" w:hAnsi="Times New Roman" w:cs="Times New Roman"/>
                <w:sz w:val="20"/>
                <w:szCs w:val="20"/>
              </w:rPr>
            </w:pPr>
          </w:p>
        </w:tc>
        <w:tc>
          <w:tcPr>
            <w:tcW w:w="1270" w:type="dxa"/>
            <w:vAlign w:val="center"/>
          </w:tcPr>
          <w:p w14:paraId="1D2A7E4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Spadek </w:t>
            </w:r>
            <w:proofErr w:type="spellStart"/>
            <w:r w:rsidRPr="00B51500">
              <w:rPr>
                <w:rFonts w:ascii="Times New Roman" w:hAnsi="Times New Roman" w:cs="Times New Roman"/>
                <w:sz w:val="20"/>
                <w:szCs w:val="20"/>
              </w:rPr>
              <w:t>tempe-ratury</w:t>
            </w:r>
            <w:proofErr w:type="spellEnd"/>
            <w:r w:rsidRPr="00B51500">
              <w:rPr>
                <w:rFonts w:ascii="Times New Roman" w:hAnsi="Times New Roman" w:cs="Times New Roman"/>
                <w:sz w:val="20"/>
                <w:szCs w:val="20"/>
              </w:rPr>
              <w:t xml:space="preserve"> mięknie-</w:t>
            </w:r>
            <w:proofErr w:type="spellStart"/>
            <w:r w:rsidRPr="00B51500">
              <w:rPr>
                <w:rFonts w:ascii="Times New Roman" w:hAnsi="Times New Roman" w:cs="Times New Roman"/>
                <w:sz w:val="20"/>
                <w:szCs w:val="20"/>
              </w:rPr>
              <w:t>nia</w:t>
            </w:r>
            <w:proofErr w:type="spellEnd"/>
            <w:r w:rsidRPr="00B51500">
              <w:rPr>
                <w:rFonts w:ascii="Times New Roman" w:hAnsi="Times New Roman" w:cs="Times New Roman"/>
                <w:sz w:val="20"/>
                <w:szCs w:val="20"/>
              </w:rPr>
              <w:t xml:space="preserve"> po starzeniu wg PN-EN 12607-1 </w:t>
            </w:r>
          </w:p>
        </w:tc>
        <w:tc>
          <w:tcPr>
            <w:tcW w:w="1200" w:type="dxa"/>
            <w:vAlign w:val="center"/>
          </w:tcPr>
          <w:p w14:paraId="023AC57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840" w:type="dxa"/>
            <w:vAlign w:val="center"/>
          </w:tcPr>
          <w:p w14:paraId="23B5C94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0FF8B133"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gridSpan w:val="2"/>
            <w:vAlign w:val="center"/>
          </w:tcPr>
          <w:p w14:paraId="52B29F4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080" w:type="dxa"/>
            <w:gridSpan w:val="2"/>
            <w:vAlign w:val="center"/>
          </w:tcPr>
          <w:p w14:paraId="299672DE"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vAlign w:val="center"/>
          </w:tcPr>
          <w:p w14:paraId="0BC167F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304ADC39" w14:textId="77777777" w:rsidTr="0093032D">
        <w:tc>
          <w:tcPr>
            <w:tcW w:w="1781" w:type="dxa"/>
            <w:vMerge/>
            <w:tcBorders>
              <w:bottom w:val="single" w:sz="4" w:space="0" w:color="auto"/>
            </w:tcBorders>
          </w:tcPr>
          <w:p w14:paraId="45707B78" w14:textId="77777777" w:rsidR="004747B4" w:rsidRPr="00B51500" w:rsidRDefault="004747B4" w:rsidP="0093032D">
            <w:pPr>
              <w:rPr>
                <w:rFonts w:ascii="Times New Roman" w:hAnsi="Times New Roman" w:cs="Times New Roman"/>
                <w:sz w:val="20"/>
                <w:szCs w:val="20"/>
              </w:rPr>
            </w:pPr>
          </w:p>
        </w:tc>
        <w:tc>
          <w:tcPr>
            <w:tcW w:w="1270" w:type="dxa"/>
            <w:vAlign w:val="center"/>
          </w:tcPr>
          <w:p w14:paraId="073D960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Nawrót </w:t>
            </w:r>
            <w:proofErr w:type="spellStart"/>
            <w:r w:rsidRPr="00B51500">
              <w:rPr>
                <w:rFonts w:ascii="Times New Roman" w:hAnsi="Times New Roman" w:cs="Times New Roman"/>
                <w:sz w:val="20"/>
                <w:szCs w:val="20"/>
              </w:rPr>
              <w:t>sprę-żysty</w:t>
            </w:r>
            <w:proofErr w:type="spellEnd"/>
            <w:r w:rsidRPr="00B51500">
              <w:rPr>
                <w:rFonts w:ascii="Times New Roman" w:hAnsi="Times New Roman" w:cs="Times New Roman"/>
                <w:sz w:val="20"/>
                <w:szCs w:val="20"/>
              </w:rPr>
              <w:t xml:space="preserve"> w 25°C po starzeniu wg PN-EN 12607-1 [30]</w:t>
            </w:r>
          </w:p>
        </w:tc>
        <w:tc>
          <w:tcPr>
            <w:tcW w:w="1200" w:type="dxa"/>
            <w:vAlign w:val="center"/>
          </w:tcPr>
          <w:p w14:paraId="60B1E99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13398 [53]</w:t>
            </w:r>
          </w:p>
        </w:tc>
        <w:tc>
          <w:tcPr>
            <w:tcW w:w="840" w:type="dxa"/>
            <w:vAlign w:val="center"/>
          </w:tcPr>
          <w:p w14:paraId="245BAF5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080" w:type="dxa"/>
            <w:vAlign w:val="center"/>
          </w:tcPr>
          <w:p w14:paraId="6C62296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60</w:t>
            </w:r>
          </w:p>
        </w:tc>
        <w:tc>
          <w:tcPr>
            <w:tcW w:w="720" w:type="dxa"/>
            <w:gridSpan w:val="2"/>
            <w:vAlign w:val="center"/>
          </w:tcPr>
          <w:p w14:paraId="0CDBCA0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1080" w:type="dxa"/>
            <w:gridSpan w:val="2"/>
            <w:vAlign w:val="center"/>
          </w:tcPr>
          <w:p w14:paraId="66E27EE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70</w:t>
            </w:r>
          </w:p>
        </w:tc>
        <w:tc>
          <w:tcPr>
            <w:tcW w:w="720" w:type="dxa"/>
            <w:vAlign w:val="center"/>
          </w:tcPr>
          <w:p w14:paraId="1A2C4B2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7A549E30" w14:textId="77777777" w:rsidTr="0093032D">
        <w:tc>
          <w:tcPr>
            <w:tcW w:w="1781" w:type="dxa"/>
            <w:vMerge/>
            <w:tcBorders>
              <w:bottom w:val="single" w:sz="4" w:space="0" w:color="auto"/>
            </w:tcBorders>
          </w:tcPr>
          <w:p w14:paraId="42EF4921" w14:textId="77777777" w:rsidR="004747B4" w:rsidRPr="00B51500" w:rsidRDefault="004747B4" w:rsidP="0093032D">
            <w:pPr>
              <w:rPr>
                <w:rFonts w:ascii="Times New Roman" w:hAnsi="Times New Roman" w:cs="Times New Roman"/>
                <w:sz w:val="20"/>
                <w:szCs w:val="20"/>
              </w:rPr>
            </w:pPr>
          </w:p>
        </w:tc>
        <w:tc>
          <w:tcPr>
            <w:tcW w:w="1270" w:type="dxa"/>
            <w:vAlign w:val="center"/>
          </w:tcPr>
          <w:p w14:paraId="70D5495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Nawrót </w:t>
            </w:r>
            <w:proofErr w:type="spellStart"/>
            <w:r w:rsidRPr="00B51500">
              <w:rPr>
                <w:rFonts w:ascii="Times New Roman" w:hAnsi="Times New Roman" w:cs="Times New Roman"/>
                <w:sz w:val="20"/>
                <w:szCs w:val="20"/>
              </w:rPr>
              <w:t>sprę-żysty</w:t>
            </w:r>
            <w:proofErr w:type="spellEnd"/>
            <w:r w:rsidRPr="00B51500">
              <w:rPr>
                <w:rFonts w:ascii="Times New Roman" w:hAnsi="Times New Roman" w:cs="Times New Roman"/>
                <w:sz w:val="20"/>
                <w:szCs w:val="20"/>
              </w:rPr>
              <w:t xml:space="preserve"> w 10°C po starzeniu wg PN-EN 12607-1 [30]</w:t>
            </w:r>
          </w:p>
        </w:tc>
        <w:tc>
          <w:tcPr>
            <w:tcW w:w="1200" w:type="dxa"/>
            <w:vAlign w:val="center"/>
          </w:tcPr>
          <w:p w14:paraId="416B339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13398 [53]</w:t>
            </w:r>
          </w:p>
        </w:tc>
        <w:tc>
          <w:tcPr>
            <w:tcW w:w="840" w:type="dxa"/>
            <w:vAlign w:val="center"/>
          </w:tcPr>
          <w:p w14:paraId="48A82A6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080" w:type="dxa"/>
            <w:vAlign w:val="center"/>
          </w:tcPr>
          <w:p w14:paraId="766FDB34" w14:textId="77777777" w:rsidR="004747B4" w:rsidRPr="00B51500" w:rsidRDefault="004747B4" w:rsidP="0093032D">
            <w:pPr>
              <w:jc w:val="center"/>
              <w:rPr>
                <w:rFonts w:ascii="Times New Roman" w:hAnsi="Times New Roman" w:cs="Times New Roman"/>
                <w:sz w:val="20"/>
                <w:szCs w:val="20"/>
                <w:vertAlign w:val="superscript"/>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gridSpan w:val="2"/>
            <w:vAlign w:val="center"/>
          </w:tcPr>
          <w:p w14:paraId="3C394AA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080" w:type="dxa"/>
            <w:gridSpan w:val="2"/>
            <w:vAlign w:val="center"/>
          </w:tcPr>
          <w:p w14:paraId="7CF1F71A"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TBR</w:t>
            </w:r>
            <w:r w:rsidRPr="00B51500">
              <w:rPr>
                <w:rFonts w:ascii="Times New Roman" w:hAnsi="Times New Roman" w:cs="Times New Roman"/>
                <w:sz w:val="20"/>
                <w:szCs w:val="20"/>
                <w:vertAlign w:val="superscript"/>
              </w:rPr>
              <w:t>b</w:t>
            </w:r>
            <w:proofErr w:type="spellEnd"/>
          </w:p>
        </w:tc>
        <w:tc>
          <w:tcPr>
            <w:tcW w:w="720" w:type="dxa"/>
            <w:vAlign w:val="center"/>
          </w:tcPr>
          <w:p w14:paraId="69A1AC1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314AA27B" w14:textId="77777777" w:rsidTr="0093032D">
        <w:tc>
          <w:tcPr>
            <w:tcW w:w="1781" w:type="dxa"/>
            <w:vMerge/>
            <w:tcBorders>
              <w:bottom w:val="single" w:sz="4" w:space="0" w:color="auto"/>
            </w:tcBorders>
          </w:tcPr>
          <w:p w14:paraId="1B45867C" w14:textId="77777777" w:rsidR="004747B4" w:rsidRPr="00B51500" w:rsidRDefault="004747B4" w:rsidP="0093032D">
            <w:pPr>
              <w:rPr>
                <w:rFonts w:ascii="Times New Roman" w:hAnsi="Times New Roman" w:cs="Times New Roman"/>
                <w:sz w:val="20"/>
                <w:szCs w:val="20"/>
              </w:rPr>
            </w:pPr>
          </w:p>
        </w:tc>
        <w:tc>
          <w:tcPr>
            <w:tcW w:w="1270" w:type="dxa"/>
            <w:vAlign w:val="center"/>
          </w:tcPr>
          <w:p w14:paraId="5544FE0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Stabilność </w:t>
            </w:r>
            <w:proofErr w:type="spellStart"/>
            <w:r w:rsidRPr="00B51500">
              <w:rPr>
                <w:rFonts w:ascii="Times New Roman" w:hAnsi="Times New Roman" w:cs="Times New Roman"/>
                <w:sz w:val="20"/>
                <w:szCs w:val="20"/>
              </w:rPr>
              <w:t>magazynowa-nia</w:t>
            </w:r>
            <w:proofErr w:type="spellEnd"/>
            <w:r w:rsidRPr="00B51500">
              <w:rPr>
                <w:rFonts w:ascii="Times New Roman" w:hAnsi="Times New Roman" w:cs="Times New Roman"/>
                <w:sz w:val="20"/>
                <w:szCs w:val="20"/>
              </w:rPr>
              <w:t xml:space="preserve">. Różnica </w:t>
            </w:r>
            <w:proofErr w:type="spellStart"/>
            <w:r w:rsidRPr="00B51500">
              <w:rPr>
                <w:rFonts w:ascii="Times New Roman" w:hAnsi="Times New Roman" w:cs="Times New Roman"/>
                <w:sz w:val="20"/>
                <w:szCs w:val="20"/>
              </w:rPr>
              <w:t>tempertur</w:t>
            </w:r>
            <w:proofErr w:type="spellEnd"/>
            <w:r w:rsidRPr="00B51500">
              <w:rPr>
                <w:rFonts w:ascii="Times New Roman" w:hAnsi="Times New Roman" w:cs="Times New Roman"/>
                <w:sz w:val="20"/>
                <w:szCs w:val="20"/>
              </w:rPr>
              <w:t xml:space="preserve"> mięknienia</w:t>
            </w:r>
          </w:p>
        </w:tc>
        <w:tc>
          <w:tcPr>
            <w:tcW w:w="1200" w:type="dxa"/>
            <w:vAlign w:val="center"/>
          </w:tcPr>
          <w:p w14:paraId="52D1B76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13399 [54]</w:t>
            </w:r>
          </w:p>
          <w:p w14:paraId="5276672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840" w:type="dxa"/>
            <w:vAlign w:val="center"/>
          </w:tcPr>
          <w:p w14:paraId="2360107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1080" w:type="dxa"/>
            <w:vAlign w:val="center"/>
          </w:tcPr>
          <w:p w14:paraId="37659CF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720" w:type="dxa"/>
            <w:gridSpan w:val="2"/>
            <w:vAlign w:val="center"/>
          </w:tcPr>
          <w:p w14:paraId="5044B9B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080" w:type="dxa"/>
            <w:gridSpan w:val="2"/>
            <w:vAlign w:val="center"/>
          </w:tcPr>
          <w:p w14:paraId="77950AC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720" w:type="dxa"/>
            <w:vAlign w:val="center"/>
          </w:tcPr>
          <w:p w14:paraId="2BCB4CB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30FC9B1C" w14:textId="77777777" w:rsidTr="0093032D">
        <w:tc>
          <w:tcPr>
            <w:tcW w:w="1781" w:type="dxa"/>
            <w:vMerge/>
            <w:tcBorders>
              <w:bottom w:val="single" w:sz="4" w:space="0" w:color="auto"/>
            </w:tcBorders>
          </w:tcPr>
          <w:p w14:paraId="174823A6" w14:textId="77777777" w:rsidR="004747B4" w:rsidRPr="00B51500" w:rsidRDefault="004747B4" w:rsidP="0093032D">
            <w:pPr>
              <w:rPr>
                <w:rFonts w:ascii="Times New Roman" w:hAnsi="Times New Roman" w:cs="Times New Roman"/>
                <w:sz w:val="20"/>
                <w:szCs w:val="20"/>
              </w:rPr>
            </w:pPr>
          </w:p>
        </w:tc>
        <w:tc>
          <w:tcPr>
            <w:tcW w:w="1270" w:type="dxa"/>
            <w:vAlign w:val="center"/>
          </w:tcPr>
          <w:p w14:paraId="458C5E6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Stabilność </w:t>
            </w:r>
            <w:proofErr w:type="spellStart"/>
            <w:r w:rsidRPr="00B51500">
              <w:rPr>
                <w:rFonts w:ascii="Times New Roman" w:hAnsi="Times New Roman" w:cs="Times New Roman"/>
                <w:sz w:val="20"/>
                <w:szCs w:val="20"/>
              </w:rPr>
              <w:t>magazynowa-nia</w:t>
            </w:r>
            <w:proofErr w:type="spellEnd"/>
            <w:r w:rsidRPr="00B51500">
              <w:rPr>
                <w:rFonts w:ascii="Times New Roman" w:hAnsi="Times New Roman" w:cs="Times New Roman"/>
                <w:sz w:val="20"/>
                <w:szCs w:val="20"/>
              </w:rPr>
              <w:t>. Różnica penetracji</w:t>
            </w:r>
          </w:p>
        </w:tc>
        <w:tc>
          <w:tcPr>
            <w:tcW w:w="1200" w:type="dxa"/>
            <w:vAlign w:val="center"/>
          </w:tcPr>
          <w:p w14:paraId="350ECA7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13399 [54]</w:t>
            </w:r>
          </w:p>
          <w:p w14:paraId="13794B4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840" w:type="dxa"/>
            <w:vAlign w:val="center"/>
          </w:tcPr>
          <w:p w14:paraId="2F4906A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0,1 mm</w:t>
            </w:r>
          </w:p>
        </w:tc>
        <w:tc>
          <w:tcPr>
            <w:tcW w:w="1080" w:type="dxa"/>
            <w:vAlign w:val="center"/>
          </w:tcPr>
          <w:p w14:paraId="1F903EA9"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gridSpan w:val="2"/>
            <w:vAlign w:val="center"/>
          </w:tcPr>
          <w:p w14:paraId="7BC089A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c>
          <w:tcPr>
            <w:tcW w:w="1080" w:type="dxa"/>
            <w:gridSpan w:val="2"/>
            <w:vAlign w:val="center"/>
          </w:tcPr>
          <w:p w14:paraId="246D7E3F"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NR</w:t>
            </w:r>
            <w:r w:rsidRPr="00B51500">
              <w:rPr>
                <w:rFonts w:ascii="Times New Roman" w:hAnsi="Times New Roman" w:cs="Times New Roman"/>
                <w:sz w:val="20"/>
                <w:szCs w:val="20"/>
                <w:vertAlign w:val="superscript"/>
              </w:rPr>
              <w:t>a</w:t>
            </w:r>
            <w:proofErr w:type="spellEnd"/>
          </w:p>
        </w:tc>
        <w:tc>
          <w:tcPr>
            <w:tcW w:w="720" w:type="dxa"/>
            <w:vAlign w:val="center"/>
          </w:tcPr>
          <w:p w14:paraId="179101B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4747B4" w:rsidRPr="00B51500" w14:paraId="72158ABF" w14:textId="77777777" w:rsidTr="0093032D">
        <w:tc>
          <w:tcPr>
            <w:tcW w:w="8691" w:type="dxa"/>
            <w:gridSpan w:val="10"/>
          </w:tcPr>
          <w:p w14:paraId="65D746C7" w14:textId="77777777" w:rsidR="004747B4" w:rsidRPr="00B51500" w:rsidRDefault="004747B4" w:rsidP="0093032D">
            <w:pPr>
              <w:rPr>
                <w:rFonts w:ascii="Times New Roman" w:hAnsi="Times New Roman" w:cs="Times New Roman"/>
                <w:sz w:val="20"/>
                <w:szCs w:val="20"/>
                <w:lang w:val="en-US"/>
              </w:rPr>
            </w:pPr>
            <w:r w:rsidRPr="00B51500">
              <w:rPr>
                <w:rFonts w:ascii="Times New Roman" w:hAnsi="Times New Roman" w:cs="Times New Roman"/>
                <w:sz w:val="20"/>
                <w:szCs w:val="20"/>
                <w:vertAlign w:val="superscript"/>
                <w:lang w:val="en-US"/>
              </w:rPr>
              <w:t>a</w:t>
            </w:r>
            <w:r w:rsidRPr="00B51500">
              <w:rPr>
                <w:rFonts w:ascii="Times New Roman" w:hAnsi="Times New Roman" w:cs="Times New Roman"/>
                <w:sz w:val="20"/>
                <w:szCs w:val="20"/>
                <w:lang w:val="en-US"/>
              </w:rPr>
              <w:t xml:space="preserve"> NR – No Requirements (</w:t>
            </w:r>
            <w:proofErr w:type="spellStart"/>
            <w:r w:rsidRPr="00B51500">
              <w:rPr>
                <w:rFonts w:ascii="Times New Roman" w:hAnsi="Times New Roman" w:cs="Times New Roman"/>
                <w:sz w:val="20"/>
                <w:szCs w:val="20"/>
                <w:lang w:val="en-US"/>
              </w:rPr>
              <w:t>brak</w:t>
            </w:r>
            <w:proofErr w:type="spellEnd"/>
            <w:r w:rsidRPr="00B51500">
              <w:rPr>
                <w:rFonts w:ascii="Times New Roman" w:hAnsi="Times New Roman" w:cs="Times New Roman"/>
                <w:sz w:val="20"/>
                <w:szCs w:val="20"/>
                <w:lang w:val="en-US"/>
              </w:rPr>
              <w:t xml:space="preserve"> </w:t>
            </w:r>
            <w:proofErr w:type="spellStart"/>
            <w:r w:rsidRPr="00B51500">
              <w:rPr>
                <w:rFonts w:ascii="Times New Roman" w:hAnsi="Times New Roman" w:cs="Times New Roman"/>
                <w:sz w:val="20"/>
                <w:szCs w:val="20"/>
                <w:lang w:val="en-US"/>
              </w:rPr>
              <w:t>wymagań</w:t>
            </w:r>
            <w:proofErr w:type="spellEnd"/>
            <w:r w:rsidRPr="00B51500">
              <w:rPr>
                <w:rFonts w:ascii="Times New Roman" w:hAnsi="Times New Roman" w:cs="Times New Roman"/>
                <w:sz w:val="20"/>
                <w:szCs w:val="20"/>
                <w:lang w:val="en-US"/>
              </w:rPr>
              <w:t>)</w:t>
            </w:r>
          </w:p>
          <w:p w14:paraId="0EC336A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vertAlign w:val="superscript"/>
              </w:rPr>
              <w:t>b</w:t>
            </w:r>
            <w:r w:rsidRPr="00B51500">
              <w:rPr>
                <w:rFonts w:ascii="Times New Roman" w:hAnsi="Times New Roman" w:cs="Times New Roman"/>
                <w:sz w:val="20"/>
                <w:szCs w:val="20"/>
              </w:rPr>
              <w:t xml:space="preserve"> TBR – To Be </w:t>
            </w:r>
            <w:proofErr w:type="spellStart"/>
            <w:r w:rsidRPr="00B51500">
              <w:rPr>
                <w:rFonts w:ascii="Times New Roman" w:hAnsi="Times New Roman" w:cs="Times New Roman"/>
                <w:sz w:val="20"/>
                <w:szCs w:val="20"/>
              </w:rPr>
              <w:t>Reported</w:t>
            </w:r>
            <w:proofErr w:type="spellEnd"/>
            <w:r w:rsidRPr="00B51500">
              <w:rPr>
                <w:rFonts w:ascii="Times New Roman" w:hAnsi="Times New Roman" w:cs="Times New Roman"/>
                <w:sz w:val="20"/>
                <w:szCs w:val="20"/>
              </w:rPr>
              <w:t xml:space="preserve"> (do zadeklarowania)</w:t>
            </w:r>
          </w:p>
        </w:tc>
      </w:tr>
    </w:tbl>
    <w:p w14:paraId="3F78C3EA" w14:textId="77777777" w:rsidR="004747B4" w:rsidRPr="00B51500" w:rsidRDefault="004747B4" w:rsidP="004747B4">
      <w:pPr>
        <w:rPr>
          <w:rFonts w:ascii="Times New Roman" w:hAnsi="Times New Roman" w:cs="Times New Roman"/>
          <w:sz w:val="20"/>
          <w:szCs w:val="20"/>
        </w:rPr>
      </w:pPr>
    </w:p>
    <w:p w14:paraId="1700ABAC" w14:textId="77777777" w:rsidR="004747B4" w:rsidRPr="00B51500" w:rsidRDefault="004747B4" w:rsidP="004747B4">
      <w:pPr>
        <w:spacing w:before="120" w:after="120"/>
        <w:ind w:left="1200" w:hanging="1200"/>
        <w:rPr>
          <w:rFonts w:ascii="Times New Roman" w:hAnsi="Times New Roman" w:cs="Times New Roman"/>
          <w:sz w:val="20"/>
          <w:szCs w:val="20"/>
        </w:rPr>
      </w:pPr>
      <w:r w:rsidRPr="00B51500">
        <w:rPr>
          <w:rFonts w:ascii="Times New Roman" w:hAnsi="Times New Roman" w:cs="Times New Roman"/>
          <w:sz w:val="20"/>
          <w:szCs w:val="20"/>
        </w:rPr>
        <w:t>Tablica 6. Wymagania wobec asfaltu MG 50/70-54/64 wg PN-EN 13924-2:2014-04/Ap1:2014-07 [62]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165"/>
        <w:gridCol w:w="960"/>
        <w:gridCol w:w="2280"/>
        <w:gridCol w:w="1440"/>
        <w:gridCol w:w="792"/>
      </w:tblGrid>
      <w:tr w:rsidR="00B51500" w:rsidRPr="00B51500" w14:paraId="39C22CFC" w14:textId="77777777" w:rsidTr="0093032D">
        <w:tc>
          <w:tcPr>
            <w:tcW w:w="543" w:type="dxa"/>
            <w:vMerge w:val="restart"/>
          </w:tcPr>
          <w:p w14:paraId="0FC699CA" w14:textId="77777777" w:rsidR="004747B4" w:rsidRPr="00B51500" w:rsidRDefault="004747B4" w:rsidP="0093032D">
            <w:pPr>
              <w:spacing w:before="240"/>
              <w:jc w:val="center"/>
              <w:rPr>
                <w:rFonts w:ascii="Times New Roman" w:hAnsi="Times New Roman" w:cs="Times New Roman"/>
                <w:sz w:val="20"/>
                <w:szCs w:val="20"/>
              </w:rPr>
            </w:pPr>
            <w:r w:rsidRPr="00B51500">
              <w:rPr>
                <w:rFonts w:ascii="Times New Roman" w:hAnsi="Times New Roman" w:cs="Times New Roman"/>
                <w:sz w:val="20"/>
                <w:szCs w:val="20"/>
              </w:rPr>
              <w:t>Lp.</w:t>
            </w:r>
          </w:p>
        </w:tc>
        <w:tc>
          <w:tcPr>
            <w:tcW w:w="3165" w:type="dxa"/>
            <w:vMerge w:val="restart"/>
          </w:tcPr>
          <w:p w14:paraId="5106859E" w14:textId="77777777" w:rsidR="004747B4" w:rsidRPr="00B51500" w:rsidRDefault="004747B4" w:rsidP="0093032D">
            <w:pPr>
              <w:spacing w:before="240"/>
              <w:jc w:val="center"/>
              <w:rPr>
                <w:rFonts w:ascii="Times New Roman" w:hAnsi="Times New Roman" w:cs="Times New Roman"/>
                <w:sz w:val="20"/>
                <w:szCs w:val="20"/>
              </w:rPr>
            </w:pPr>
            <w:r w:rsidRPr="00B51500">
              <w:rPr>
                <w:rFonts w:ascii="Times New Roman" w:hAnsi="Times New Roman" w:cs="Times New Roman"/>
                <w:sz w:val="20"/>
                <w:szCs w:val="20"/>
              </w:rPr>
              <w:t>Właściwości</w:t>
            </w:r>
          </w:p>
        </w:tc>
        <w:tc>
          <w:tcPr>
            <w:tcW w:w="960" w:type="dxa"/>
            <w:vMerge w:val="restart"/>
          </w:tcPr>
          <w:p w14:paraId="0240D0D3" w14:textId="77777777" w:rsidR="004747B4" w:rsidRPr="00B51500" w:rsidRDefault="004747B4" w:rsidP="0093032D">
            <w:pPr>
              <w:spacing w:before="120"/>
              <w:jc w:val="center"/>
              <w:rPr>
                <w:rFonts w:ascii="Times New Roman" w:hAnsi="Times New Roman" w:cs="Times New Roman"/>
                <w:sz w:val="20"/>
                <w:szCs w:val="20"/>
              </w:rPr>
            </w:pPr>
            <w:proofErr w:type="spellStart"/>
            <w:r w:rsidRPr="00B51500">
              <w:rPr>
                <w:rFonts w:ascii="Times New Roman" w:hAnsi="Times New Roman" w:cs="Times New Roman"/>
                <w:sz w:val="20"/>
                <w:szCs w:val="20"/>
              </w:rPr>
              <w:t>Jed-nostka</w:t>
            </w:r>
            <w:proofErr w:type="spellEnd"/>
          </w:p>
        </w:tc>
        <w:tc>
          <w:tcPr>
            <w:tcW w:w="2280" w:type="dxa"/>
            <w:vMerge w:val="restart"/>
            <w:vAlign w:val="center"/>
          </w:tcPr>
          <w:p w14:paraId="0B97DAA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w:t>
            </w:r>
          </w:p>
          <w:p w14:paraId="5BAB6A9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Badania</w:t>
            </w:r>
          </w:p>
        </w:tc>
        <w:tc>
          <w:tcPr>
            <w:tcW w:w="2232" w:type="dxa"/>
            <w:gridSpan w:val="2"/>
          </w:tcPr>
          <w:p w14:paraId="5A252FB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Asfalt</w:t>
            </w:r>
          </w:p>
          <w:p w14:paraId="5FA4364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MG 50/70-54/64</w:t>
            </w:r>
          </w:p>
        </w:tc>
      </w:tr>
      <w:tr w:rsidR="00B51500" w:rsidRPr="00B51500" w14:paraId="3172079D" w14:textId="77777777" w:rsidTr="0093032D">
        <w:tc>
          <w:tcPr>
            <w:tcW w:w="543" w:type="dxa"/>
            <w:vMerge/>
          </w:tcPr>
          <w:p w14:paraId="6944A36D" w14:textId="77777777" w:rsidR="004747B4" w:rsidRPr="00B51500" w:rsidRDefault="004747B4" w:rsidP="0093032D">
            <w:pPr>
              <w:jc w:val="center"/>
              <w:rPr>
                <w:rFonts w:ascii="Times New Roman" w:hAnsi="Times New Roman" w:cs="Times New Roman"/>
                <w:sz w:val="20"/>
                <w:szCs w:val="20"/>
              </w:rPr>
            </w:pPr>
          </w:p>
        </w:tc>
        <w:tc>
          <w:tcPr>
            <w:tcW w:w="3165" w:type="dxa"/>
            <w:vMerge/>
          </w:tcPr>
          <w:p w14:paraId="093E6B50" w14:textId="77777777" w:rsidR="004747B4" w:rsidRPr="00B51500" w:rsidRDefault="004747B4" w:rsidP="0093032D">
            <w:pPr>
              <w:jc w:val="center"/>
              <w:rPr>
                <w:rFonts w:ascii="Times New Roman" w:hAnsi="Times New Roman" w:cs="Times New Roman"/>
                <w:sz w:val="20"/>
                <w:szCs w:val="20"/>
              </w:rPr>
            </w:pPr>
          </w:p>
        </w:tc>
        <w:tc>
          <w:tcPr>
            <w:tcW w:w="960" w:type="dxa"/>
            <w:vMerge/>
          </w:tcPr>
          <w:p w14:paraId="3AA77FF4" w14:textId="77777777" w:rsidR="004747B4" w:rsidRPr="00B51500" w:rsidRDefault="004747B4" w:rsidP="0093032D">
            <w:pPr>
              <w:jc w:val="center"/>
              <w:rPr>
                <w:rFonts w:ascii="Times New Roman" w:hAnsi="Times New Roman" w:cs="Times New Roman"/>
                <w:sz w:val="20"/>
                <w:szCs w:val="20"/>
              </w:rPr>
            </w:pPr>
          </w:p>
        </w:tc>
        <w:tc>
          <w:tcPr>
            <w:tcW w:w="2280" w:type="dxa"/>
            <w:vMerge/>
          </w:tcPr>
          <w:p w14:paraId="46E48DB4" w14:textId="77777777" w:rsidR="004747B4" w:rsidRPr="00B51500" w:rsidRDefault="004747B4" w:rsidP="0093032D">
            <w:pPr>
              <w:jc w:val="center"/>
              <w:rPr>
                <w:rFonts w:ascii="Times New Roman" w:hAnsi="Times New Roman" w:cs="Times New Roman"/>
                <w:sz w:val="20"/>
                <w:szCs w:val="20"/>
              </w:rPr>
            </w:pPr>
          </w:p>
        </w:tc>
        <w:tc>
          <w:tcPr>
            <w:tcW w:w="1440" w:type="dxa"/>
          </w:tcPr>
          <w:p w14:paraId="491D18F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Wymaganie</w:t>
            </w:r>
          </w:p>
        </w:tc>
        <w:tc>
          <w:tcPr>
            <w:tcW w:w="792" w:type="dxa"/>
          </w:tcPr>
          <w:p w14:paraId="7C53AF1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w:t>
            </w:r>
          </w:p>
        </w:tc>
      </w:tr>
      <w:tr w:rsidR="00B51500" w:rsidRPr="00B51500" w14:paraId="4EA58D32" w14:textId="77777777" w:rsidTr="0093032D">
        <w:tc>
          <w:tcPr>
            <w:tcW w:w="543" w:type="dxa"/>
          </w:tcPr>
          <w:p w14:paraId="7E9AD34B"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3165" w:type="dxa"/>
          </w:tcPr>
          <w:p w14:paraId="14A8EC78"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Penetracja w 25°C</w:t>
            </w:r>
          </w:p>
        </w:tc>
        <w:tc>
          <w:tcPr>
            <w:tcW w:w="960" w:type="dxa"/>
            <w:vAlign w:val="center"/>
          </w:tcPr>
          <w:p w14:paraId="2F8473C3"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0,1 mm</w:t>
            </w:r>
          </w:p>
        </w:tc>
        <w:tc>
          <w:tcPr>
            <w:tcW w:w="2280" w:type="dxa"/>
            <w:vAlign w:val="center"/>
          </w:tcPr>
          <w:p w14:paraId="0759D436"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1440" w:type="dxa"/>
            <w:vAlign w:val="center"/>
          </w:tcPr>
          <w:p w14:paraId="1C2EE353"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50 ÷ 70</w:t>
            </w:r>
          </w:p>
        </w:tc>
        <w:tc>
          <w:tcPr>
            <w:tcW w:w="792" w:type="dxa"/>
          </w:tcPr>
          <w:p w14:paraId="4DD3BA7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w:t>
            </w:r>
          </w:p>
        </w:tc>
      </w:tr>
      <w:tr w:rsidR="00B51500" w:rsidRPr="00B51500" w14:paraId="1DCF1B80" w14:textId="77777777" w:rsidTr="0093032D">
        <w:tc>
          <w:tcPr>
            <w:tcW w:w="543" w:type="dxa"/>
          </w:tcPr>
          <w:p w14:paraId="40269DD1"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3165" w:type="dxa"/>
          </w:tcPr>
          <w:p w14:paraId="24812EEC"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Temperatura mięknienia</w:t>
            </w:r>
          </w:p>
        </w:tc>
        <w:tc>
          <w:tcPr>
            <w:tcW w:w="960" w:type="dxa"/>
            <w:vAlign w:val="center"/>
          </w:tcPr>
          <w:p w14:paraId="0AF1DEF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vAlign w:val="center"/>
          </w:tcPr>
          <w:p w14:paraId="7C036B4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1440" w:type="dxa"/>
            <w:vAlign w:val="center"/>
          </w:tcPr>
          <w:p w14:paraId="2A37F39D"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54 ÷ 64</w:t>
            </w:r>
          </w:p>
        </w:tc>
        <w:tc>
          <w:tcPr>
            <w:tcW w:w="792" w:type="dxa"/>
          </w:tcPr>
          <w:p w14:paraId="3F89A01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5D573B9B" w14:textId="77777777" w:rsidTr="0093032D">
        <w:tc>
          <w:tcPr>
            <w:tcW w:w="543" w:type="dxa"/>
          </w:tcPr>
          <w:p w14:paraId="2D5EB71F"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3165" w:type="dxa"/>
          </w:tcPr>
          <w:p w14:paraId="25A3EDE4"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Indeks penetracji</w:t>
            </w:r>
          </w:p>
        </w:tc>
        <w:tc>
          <w:tcPr>
            <w:tcW w:w="960" w:type="dxa"/>
            <w:vAlign w:val="center"/>
          </w:tcPr>
          <w:p w14:paraId="1CE9FE3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vAlign w:val="center"/>
          </w:tcPr>
          <w:p w14:paraId="57C9B11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13924-2 [61]</w:t>
            </w:r>
          </w:p>
        </w:tc>
        <w:tc>
          <w:tcPr>
            <w:tcW w:w="1440" w:type="dxa"/>
            <w:vAlign w:val="center"/>
          </w:tcPr>
          <w:p w14:paraId="6F9C5D0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+0,3 </w:t>
            </w:r>
          </w:p>
          <w:p w14:paraId="5CAAD2C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do +2,0</w:t>
            </w:r>
          </w:p>
        </w:tc>
        <w:tc>
          <w:tcPr>
            <w:tcW w:w="792" w:type="dxa"/>
          </w:tcPr>
          <w:p w14:paraId="2064FD5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B51500" w:rsidRPr="00B51500" w14:paraId="4FDE6C66" w14:textId="77777777" w:rsidTr="0093032D">
        <w:trPr>
          <w:trHeight w:val="560"/>
        </w:trPr>
        <w:tc>
          <w:tcPr>
            <w:tcW w:w="543" w:type="dxa"/>
          </w:tcPr>
          <w:p w14:paraId="76969D1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3165" w:type="dxa"/>
          </w:tcPr>
          <w:p w14:paraId="0B14ADBC"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Temperatura zapłonu</w:t>
            </w:r>
          </w:p>
        </w:tc>
        <w:tc>
          <w:tcPr>
            <w:tcW w:w="960" w:type="dxa"/>
            <w:vAlign w:val="center"/>
          </w:tcPr>
          <w:p w14:paraId="3359B1E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vAlign w:val="center"/>
          </w:tcPr>
          <w:p w14:paraId="1309E18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ISO 2592 [66]</w:t>
            </w:r>
          </w:p>
        </w:tc>
        <w:tc>
          <w:tcPr>
            <w:tcW w:w="1440" w:type="dxa"/>
            <w:vAlign w:val="center"/>
          </w:tcPr>
          <w:p w14:paraId="7D1CC06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250</w:t>
            </w:r>
          </w:p>
        </w:tc>
        <w:tc>
          <w:tcPr>
            <w:tcW w:w="792" w:type="dxa"/>
          </w:tcPr>
          <w:p w14:paraId="530DB4D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r>
      <w:tr w:rsidR="00B51500" w:rsidRPr="00B51500" w14:paraId="76A8A0C7" w14:textId="77777777" w:rsidTr="0093032D">
        <w:tc>
          <w:tcPr>
            <w:tcW w:w="543" w:type="dxa"/>
          </w:tcPr>
          <w:p w14:paraId="22F160EB"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3165" w:type="dxa"/>
          </w:tcPr>
          <w:p w14:paraId="211FE560"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Rozpuszczalność</w:t>
            </w:r>
          </w:p>
        </w:tc>
        <w:tc>
          <w:tcPr>
            <w:tcW w:w="960" w:type="dxa"/>
            <w:vAlign w:val="center"/>
          </w:tcPr>
          <w:p w14:paraId="5FAF4AB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vAlign w:val="center"/>
          </w:tcPr>
          <w:p w14:paraId="62D2738C"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12592 [25]</w:t>
            </w:r>
          </w:p>
        </w:tc>
        <w:tc>
          <w:tcPr>
            <w:tcW w:w="1440" w:type="dxa"/>
            <w:vAlign w:val="center"/>
          </w:tcPr>
          <w:p w14:paraId="3EA7A19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 99,0</w:t>
            </w:r>
          </w:p>
        </w:tc>
        <w:tc>
          <w:tcPr>
            <w:tcW w:w="792" w:type="dxa"/>
          </w:tcPr>
          <w:p w14:paraId="3FF0097C"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7592FF8A" w14:textId="77777777" w:rsidTr="0093032D">
        <w:tc>
          <w:tcPr>
            <w:tcW w:w="543" w:type="dxa"/>
          </w:tcPr>
          <w:p w14:paraId="3E2CDE1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3165" w:type="dxa"/>
          </w:tcPr>
          <w:p w14:paraId="5A51E70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Temperatura łamliwości </w:t>
            </w:r>
            <w:proofErr w:type="spellStart"/>
            <w:r w:rsidRPr="00B51500">
              <w:rPr>
                <w:rFonts w:ascii="Times New Roman" w:hAnsi="Times New Roman" w:cs="Times New Roman"/>
                <w:sz w:val="20"/>
                <w:szCs w:val="20"/>
              </w:rPr>
              <w:t>Fraassa</w:t>
            </w:r>
            <w:proofErr w:type="spellEnd"/>
          </w:p>
        </w:tc>
        <w:tc>
          <w:tcPr>
            <w:tcW w:w="960" w:type="dxa"/>
            <w:vAlign w:val="center"/>
          </w:tcPr>
          <w:p w14:paraId="131A133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vAlign w:val="center"/>
          </w:tcPr>
          <w:p w14:paraId="6A5F62D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12593 [26]</w:t>
            </w:r>
          </w:p>
        </w:tc>
        <w:tc>
          <w:tcPr>
            <w:tcW w:w="1440" w:type="dxa"/>
            <w:vAlign w:val="center"/>
          </w:tcPr>
          <w:p w14:paraId="685EDD3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-17</w:t>
            </w:r>
          </w:p>
        </w:tc>
        <w:tc>
          <w:tcPr>
            <w:tcW w:w="792" w:type="dxa"/>
          </w:tcPr>
          <w:p w14:paraId="1A59796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r>
      <w:tr w:rsidR="00B51500" w:rsidRPr="00B51500" w14:paraId="00608918" w14:textId="77777777" w:rsidTr="0093032D">
        <w:tc>
          <w:tcPr>
            <w:tcW w:w="543" w:type="dxa"/>
          </w:tcPr>
          <w:p w14:paraId="236247E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3165" w:type="dxa"/>
          </w:tcPr>
          <w:p w14:paraId="0C6CF24A"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Lepkość dynamiczna w 60°C</w:t>
            </w:r>
          </w:p>
        </w:tc>
        <w:tc>
          <w:tcPr>
            <w:tcW w:w="960" w:type="dxa"/>
            <w:vAlign w:val="center"/>
          </w:tcPr>
          <w:p w14:paraId="4A97A90B"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Pa s</w:t>
            </w:r>
          </w:p>
        </w:tc>
        <w:tc>
          <w:tcPr>
            <w:tcW w:w="2280" w:type="dxa"/>
            <w:vAlign w:val="center"/>
          </w:tcPr>
          <w:p w14:paraId="373CF29F"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12596 [28]</w:t>
            </w:r>
          </w:p>
        </w:tc>
        <w:tc>
          <w:tcPr>
            <w:tcW w:w="1440" w:type="dxa"/>
            <w:vAlign w:val="center"/>
          </w:tcPr>
          <w:p w14:paraId="38349F9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 900</w:t>
            </w:r>
          </w:p>
        </w:tc>
        <w:tc>
          <w:tcPr>
            <w:tcW w:w="792" w:type="dxa"/>
          </w:tcPr>
          <w:p w14:paraId="55DC52C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w:t>
            </w:r>
          </w:p>
        </w:tc>
      </w:tr>
      <w:tr w:rsidR="00B51500" w:rsidRPr="00B51500" w14:paraId="1DDF10B0" w14:textId="77777777" w:rsidTr="0093032D">
        <w:tc>
          <w:tcPr>
            <w:tcW w:w="543" w:type="dxa"/>
          </w:tcPr>
          <w:p w14:paraId="1278074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3165" w:type="dxa"/>
          </w:tcPr>
          <w:p w14:paraId="21BD0DE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Lepkość kinematyczna w 135°C</w:t>
            </w:r>
          </w:p>
        </w:tc>
        <w:tc>
          <w:tcPr>
            <w:tcW w:w="960" w:type="dxa"/>
            <w:vAlign w:val="center"/>
          </w:tcPr>
          <w:p w14:paraId="6CCB6BE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/s</w:t>
            </w:r>
          </w:p>
        </w:tc>
        <w:tc>
          <w:tcPr>
            <w:tcW w:w="2280" w:type="dxa"/>
            <w:vAlign w:val="center"/>
          </w:tcPr>
          <w:p w14:paraId="52F8760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12595 [27]</w:t>
            </w:r>
          </w:p>
        </w:tc>
        <w:tc>
          <w:tcPr>
            <w:tcW w:w="1440" w:type="dxa"/>
            <w:vAlign w:val="center"/>
          </w:tcPr>
          <w:p w14:paraId="20D4F26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Brak wymagań</w:t>
            </w:r>
          </w:p>
        </w:tc>
        <w:tc>
          <w:tcPr>
            <w:tcW w:w="792" w:type="dxa"/>
          </w:tcPr>
          <w:p w14:paraId="2463A5DF"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w:t>
            </w:r>
          </w:p>
        </w:tc>
      </w:tr>
      <w:tr w:rsidR="00B51500" w:rsidRPr="00B51500" w14:paraId="046E344A" w14:textId="77777777" w:rsidTr="0093032D">
        <w:tc>
          <w:tcPr>
            <w:tcW w:w="8388" w:type="dxa"/>
            <w:gridSpan w:val="5"/>
          </w:tcPr>
          <w:p w14:paraId="118FFE0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Właściwości po starzeniu</w:t>
            </w:r>
          </w:p>
        </w:tc>
        <w:tc>
          <w:tcPr>
            <w:tcW w:w="792" w:type="dxa"/>
          </w:tcPr>
          <w:p w14:paraId="5C109D45" w14:textId="77777777" w:rsidR="004747B4" w:rsidRPr="00B51500" w:rsidRDefault="004747B4" w:rsidP="0093032D">
            <w:pPr>
              <w:jc w:val="center"/>
              <w:rPr>
                <w:rFonts w:ascii="Times New Roman" w:hAnsi="Times New Roman" w:cs="Times New Roman"/>
                <w:sz w:val="20"/>
                <w:szCs w:val="20"/>
              </w:rPr>
            </w:pPr>
          </w:p>
        </w:tc>
      </w:tr>
      <w:tr w:rsidR="00B51500" w:rsidRPr="00B51500" w14:paraId="5941DC5A" w14:textId="77777777" w:rsidTr="0093032D">
        <w:tc>
          <w:tcPr>
            <w:tcW w:w="543" w:type="dxa"/>
          </w:tcPr>
          <w:p w14:paraId="12D8B4A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3165" w:type="dxa"/>
          </w:tcPr>
          <w:p w14:paraId="1E97463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Pozostała penetracja po starzeniu</w:t>
            </w:r>
          </w:p>
        </w:tc>
        <w:tc>
          <w:tcPr>
            <w:tcW w:w="960" w:type="dxa"/>
            <w:vAlign w:val="center"/>
          </w:tcPr>
          <w:p w14:paraId="2C6E1DE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vAlign w:val="center"/>
          </w:tcPr>
          <w:p w14:paraId="177ED46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1426 [21]</w:t>
            </w:r>
          </w:p>
        </w:tc>
        <w:tc>
          <w:tcPr>
            <w:tcW w:w="1440" w:type="dxa"/>
            <w:vAlign w:val="center"/>
          </w:tcPr>
          <w:p w14:paraId="77A856C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50</w:t>
            </w:r>
          </w:p>
        </w:tc>
        <w:tc>
          <w:tcPr>
            <w:tcW w:w="792" w:type="dxa"/>
          </w:tcPr>
          <w:p w14:paraId="1016E45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2</w:t>
            </w:r>
          </w:p>
        </w:tc>
      </w:tr>
      <w:tr w:rsidR="00B51500" w:rsidRPr="00B51500" w14:paraId="67000C58" w14:textId="77777777" w:rsidTr="0093032D">
        <w:tc>
          <w:tcPr>
            <w:tcW w:w="543" w:type="dxa"/>
          </w:tcPr>
          <w:p w14:paraId="4EAF5C3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c>
          <w:tcPr>
            <w:tcW w:w="3165" w:type="dxa"/>
          </w:tcPr>
          <w:p w14:paraId="387247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Wzrost temp. mięknienia po starzeniu</w:t>
            </w:r>
          </w:p>
        </w:tc>
        <w:tc>
          <w:tcPr>
            <w:tcW w:w="960" w:type="dxa"/>
            <w:vAlign w:val="center"/>
          </w:tcPr>
          <w:p w14:paraId="131DCFF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w:t>
            </w:r>
          </w:p>
        </w:tc>
        <w:tc>
          <w:tcPr>
            <w:tcW w:w="2280" w:type="dxa"/>
            <w:vAlign w:val="center"/>
          </w:tcPr>
          <w:p w14:paraId="79BF05D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1440" w:type="dxa"/>
            <w:vAlign w:val="center"/>
          </w:tcPr>
          <w:p w14:paraId="304F4F1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10</w:t>
            </w:r>
          </w:p>
        </w:tc>
        <w:tc>
          <w:tcPr>
            <w:tcW w:w="792" w:type="dxa"/>
          </w:tcPr>
          <w:p w14:paraId="6D9ACEE5"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3</w:t>
            </w:r>
          </w:p>
        </w:tc>
      </w:tr>
      <w:tr w:rsidR="004747B4" w:rsidRPr="00B51500" w14:paraId="55AA3AC2" w14:textId="77777777" w:rsidTr="0093032D">
        <w:tc>
          <w:tcPr>
            <w:tcW w:w="543" w:type="dxa"/>
          </w:tcPr>
          <w:p w14:paraId="07E66E3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11</w:t>
            </w:r>
          </w:p>
        </w:tc>
        <w:tc>
          <w:tcPr>
            <w:tcW w:w="3165" w:type="dxa"/>
          </w:tcPr>
          <w:p w14:paraId="2E1E7963"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Zmiana masy po starzeniu</w:t>
            </w:r>
          </w:p>
        </w:tc>
        <w:tc>
          <w:tcPr>
            <w:tcW w:w="960" w:type="dxa"/>
            <w:vAlign w:val="center"/>
          </w:tcPr>
          <w:p w14:paraId="6223A32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80" w:type="dxa"/>
            <w:vAlign w:val="center"/>
          </w:tcPr>
          <w:p w14:paraId="0C37075B"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PN-EN 12607-1 [30]</w:t>
            </w:r>
          </w:p>
        </w:tc>
        <w:tc>
          <w:tcPr>
            <w:tcW w:w="1440" w:type="dxa"/>
            <w:vAlign w:val="center"/>
          </w:tcPr>
          <w:p w14:paraId="3621EF06"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&lt; 0,5</w:t>
            </w:r>
          </w:p>
        </w:tc>
        <w:tc>
          <w:tcPr>
            <w:tcW w:w="792" w:type="dxa"/>
          </w:tcPr>
          <w:p w14:paraId="4EDB7F2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w:t>
            </w:r>
          </w:p>
        </w:tc>
      </w:tr>
    </w:tbl>
    <w:p w14:paraId="7E9D0FC5" w14:textId="77777777" w:rsidR="004747B4" w:rsidRPr="00B51500" w:rsidRDefault="004747B4" w:rsidP="004747B4">
      <w:pPr>
        <w:rPr>
          <w:rFonts w:ascii="Times New Roman" w:hAnsi="Times New Roman" w:cs="Times New Roman"/>
          <w:sz w:val="20"/>
          <w:szCs w:val="20"/>
        </w:rPr>
      </w:pPr>
    </w:p>
    <w:p w14:paraId="6A72FCF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585F681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r>
      <w:proofErr w:type="spellStart"/>
      <w:r w:rsidRPr="00B51500">
        <w:rPr>
          <w:rFonts w:ascii="Times New Roman" w:hAnsi="Times New Roman" w:cs="Times New Roman"/>
          <w:sz w:val="20"/>
          <w:szCs w:val="20"/>
        </w:rPr>
        <w:t>Polimeroasfalt</w:t>
      </w:r>
      <w:proofErr w:type="spellEnd"/>
      <w:r w:rsidRPr="00B51500">
        <w:rPr>
          <w:rFonts w:ascii="Times New Roman" w:hAnsi="Times New Roman" w:cs="Times New Roman"/>
          <w:sz w:val="20"/>
          <w:szCs w:val="20"/>
        </w:rPr>
        <w:t xml:space="preserve"> powinien być magazynowany w zbiorniku wyposażonym w system grzewczy pośredni z termostatem kontrolującym temperaturę z dokładnością  ± 5°C. Zaleca się wyposażenie zbiornika w mieszadło. </w:t>
      </w:r>
      <w:r w:rsidRPr="00B51500">
        <w:rPr>
          <w:rFonts w:ascii="Times New Roman" w:hAnsi="Times New Roman" w:cs="Times New Roman"/>
          <w:sz w:val="20"/>
          <w:szCs w:val="20"/>
        </w:rPr>
        <w:lastRenderedPageBreak/>
        <w:t xml:space="preserve">Zaleca się bezpośrednie zużycie </w:t>
      </w:r>
      <w:proofErr w:type="spellStart"/>
      <w:r w:rsidRPr="00B51500">
        <w:rPr>
          <w:rFonts w:ascii="Times New Roman" w:hAnsi="Times New Roman" w:cs="Times New Roman"/>
          <w:sz w:val="20"/>
          <w:szCs w:val="20"/>
        </w:rPr>
        <w:t>polimeroasfaltu</w:t>
      </w:r>
      <w:proofErr w:type="spellEnd"/>
      <w:r w:rsidRPr="00B51500">
        <w:rPr>
          <w:rFonts w:ascii="Times New Roman" w:hAnsi="Times New Roman" w:cs="Times New Roman"/>
          <w:sz w:val="20"/>
          <w:szCs w:val="20"/>
        </w:rPr>
        <w:t xml:space="preserve"> po dostarczeniu. Należy unikać wielokrotnego rozgrzewania i chłodzenia </w:t>
      </w:r>
      <w:proofErr w:type="spellStart"/>
      <w:r w:rsidRPr="00B51500">
        <w:rPr>
          <w:rFonts w:ascii="Times New Roman" w:hAnsi="Times New Roman" w:cs="Times New Roman"/>
          <w:sz w:val="20"/>
          <w:szCs w:val="20"/>
        </w:rPr>
        <w:t>polimeroasfaltu</w:t>
      </w:r>
      <w:proofErr w:type="spellEnd"/>
      <w:r w:rsidRPr="00B51500">
        <w:rPr>
          <w:rFonts w:ascii="Times New Roman" w:hAnsi="Times New Roman" w:cs="Times New Roman"/>
          <w:sz w:val="20"/>
          <w:szCs w:val="20"/>
        </w:rPr>
        <w:t xml:space="preserve"> w okresie jego stosowania oraz unikać niekontrolowanego mieszania </w:t>
      </w:r>
      <w:proofErr w:type="spellStart"/>
      <w:r w:rsidRPr="00B51500">
        <w:rPr>
          <w:rFonts w:ascii="Times New Roman" w:hAnsi="Times New Roman" w:cs="Times New Roman"/>
          <w:sz w:val="20"/>
          <w:szCs w:val="20"/>
        </w:rPr>
        <w:t>polimeroasfaltów</w:t>
      </w:r>
      <w:proofErr w:type="spellEnd"/>
      <w:r w:rsidRPr="00B51500">
        <w:rPr>
          <w:rFonts w:ascii="Times New Roman" w:hAnsi="Times New Roman" w:cs="Times New Roman"/>
          <w:sz w:val="20"/>
          <w:szCs w:val="20"/>
        </w:rPr>
        <w:t xml:space="preserve"> różnego rodzaju i klasy oraz z asfaltem zwykłym.</w:t>
      </w:r>
    </w:p>
    <w:p w14:paraId="5F285A4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Temperatura lepiszcza asfaltowego w zbiorniku magazynowym (roboczym) nie powinna przekraczać w okresie krótkotrwałym nie dłuższym niż 5 dni  poniższych wartości: </w:t>
      </w:r>
    </w:p>
    <w:p w14:paraId="2A1CF4B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asfaltu drogowego 50/70: 180°C,</w:t>
      </w:r>
    </w:p>
    <w:p w14:paraId="33E4176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polimeroasfaltu</w:t>
      </w:r>
      <w:proofErr w:type="spellEnd"/>
      <w:r w:rsidRPr="00B51500">
        <w:rPr>
          <w:rFonts w:ascii="Times New Roman" w:hAnsi="Times New Roman" w:cs="Times New Roman"/>
          <w:sz w:val="20"/>
          <w:szCs w:val="20"/>
        </w:rPr>
        <w:t>: wg wskazań producenta,</w:t>
      </w:r>
    </w:p>
    <w:p w14:paraId="5062698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asfaltu drogowego wielorodzajowego: wg wskazań producenta.</w:t>
      </w:r>
    </w:p>
    <w:p w14:paraId="6A76AF0A" w14:textId="77777777" w:rsidR="004747B4" w:rsidRPr="00B51500" w:rsidRDefault="004747B4" w:rsidP="004747B4">
      <w:pPr>
        <w:pStyle w:val="Nagwek2"/>
        <w:rPr>
          <w:color w:val="auto"/>
        </w:rPr>
      </w:pPr>
      <w:r w:rsidRPr="00B51500">
        <w:rPr>
          <w:color w:val="auto"/>
        </w:rPr>
        <w:t>2.3. Kruszywo do mieszanki SMA</w:t>
      </w:r>
    </w:p>
    <w:p w14:paraId="6625F46A"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Do mieszanki SMA należy stosować kruszywo według PN-EN 13043 [46] i WT-1 Kruszywa 2014 [79], obejmujące kruszywo grube , kruszywo drobne  i wypełniacz.</w:t>
      </w:r>
    </w:p>
    <w:p w14:paraId="591E61E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Kruszywa powinny spełniać wymagania podane w WT-1 Kruszywa 2014 [79], tj. wg tablic poniżej. </w:t>
      </w:r>
    </w:p>
    <w:p w14:paraId="7D9F6549" w14:textId="77777777" w:rsidR="004747B4" w:rsidRPr="00B51500" w:rsidRDefault="004747B4" w:rsidP="004747B4">
      <w:pPr>
        <w:shd w:val="clear" w:color="auto" w:fill="FFFFFF"/>
        <w:ind w:firstLine="709"/>
        <w:rPr>
          <w:rFonts w:ascii="Times New Roman" w:hAnsi="Times New Roman" w:cs="Times New Roman"/>
          <w:sz w:val="20"/>
          <w:szCs w:val="20"/>
        </w:rPr>
      </w:pPr>
      <w:r w:rsidRPr="00B51500">
        <w:rPr>
          <w:rFonts w:ascii="Times New Roman" w:hAnsi="Times New Roman" w:cs="Times New Roman"/>
          <w:sz w:val="20"/>
          <w:szCs w:val="20"/>
        </w:rPr>
        <w:t>Kruszywo grube do warstwy ścieralnej z SMA, w zależności od kategorii obciążenia ruchem,  powinno spełniać wymagania podane w tablicy 7.</w:t>
      </w:r>
    </w:p>
    <w:p w14:paraId="66FD9774" w14:textId="77777777" w:rsidR="004747B4" w:rsidRPr="00B51500" w:rsidRDefault="004747B4" w:rsidP="004747B4">
      <w:pPr>
        <w:spacing w:before="120" w:after="120"/>
        <w:ind w:left="1418" w:hanging="1418"/>
        <w:rPr>
          <w:rFonts w:ascii="Times New Roman" w:hAnsi="Times New Roman" w:cs="Times New Roman"/>
          <w:sz w:val="20"/>
          <w:szCs w:val="20"/>
        </w:rPr>
      </w:pPr>
      <w:r w:rsidRPr="00B51500">
        <w:rPr>
          <w:rFonts w:ascii="Times New Roman" w:hAnsi="Times New Roman" w:cs="Times New Roman"/>
          <w:sz w:val="20"/>
          <w:szCs w:val="20"/>
        </w:rPr>
        <w:t>Tablica 7. Wymagane właściwości kruszywa grubego do warstwy ścieralnej z SMA</w:t>
      </w:r>
    </w:p>
    <w:tbl>
      <w:tblPr>
        <w:tblW w:w="8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080"/>
        <w:gridCol w:w="1320"/>
        <w:gridCol w:w="1320"/>
        <w:gridCol w:w="1440"/>
      </w:tblGrid>
      <w:tr w:rsidR="00B51500" w:rsidRPr="00B51500" w14:paraId="71CCD3F6" w14:textId="77777777" w:rsidTr="0093032D">
        <w:tc>
          <w:tcPr>
            <w:tcW w:w="720" w:type="dxa"/>
            <w:tcBorders>
              <w:right w:val="single" w:sz="4" w:space="0" w:color="auto"/>
            </w:tcBorders>
            <w:vAlign w:val="center"/>
          </w:tcPr>
          <w:p w14:paraId="29A839C0" w14:textId="77777777" w:rsidR="004747B4" w:rsidRPr="00B51500" w:rsidRDefault="004747B4" w:rsidP="0093032D">
            <w:pPr>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Lp.</w:t>
            </w:r>
          </w:p>
        </w:tc>
        <w:tc>
          <w:tcPr>
            <w:tcW w:w="4080" w:type="dxa"/>
            <w:tcBorders>
              <w:left w:val="single" w:sz="4" w:space="0" w:color="auto"/>
            </w:tcBorders>
            <w:vAlign w:val="center"/>
          </w:tcPr>
          <w:p w14:paraId="35BC30D9" w14:textId="77777777" w:rsidR="004747B4" w:rsidRPr="00B51500" w:rsidRDefault="004747B4" w:rsidP="0093032D">
            <w:pPr>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Właściwości kruszywa</w:t>
            </w:r>
          </w:p>
        </w:tc>
        <w:tc>
          <w:tcPr>
            <w:tcW w:w="1320" w:type="dxa"/>
          </w:tcPr>
          <w:p w14:paraId="0FAAD438" w14:textId="77777777" w:rsidR="004747B4" w:rsidRPr="00B51500" w:rsidRDefault="004747B4" w:rsidP="0093032D">
            <w:pPr>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KR1÷KR2</w:t>
            </w:r>
          </w:p>
        </w:tc>
        <w:tc>
          <w:tcPr>
            <w:tcW w:w="1320" w:type="dxa"/>
          </w:tcPr>
          <w:p w14:paraId="279C2497" w14:textId="77777777" w:rsidR="004747B4" w:rsidRPr="00B51500" w:rsidRDefault="004747B4" w:rsidP="0093032D">
            <w:pPr>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KR3÷KR4</w:t>
            </w:r>
          </w:p>
        </w:tc>
        <w:tc>
          <w:tcPr>
            <w:tcW w:w="1440" w:type="dxa"/>
          </w:tcPr>
          <w:p w14:paraId="2C3469D5" w14:textId="77777777" w:rsidR="004747B4" w:rsidRPr="00B51500" w:rsidRDefault="004747B4" w:rsidP="0093032D">
            <w:pPr>
              <w:spacing w:before="120" w:after="120"/>
              <w:ind w:right="12"/>
              <w:jc w:val="center"/>
              <w:rPr>
                <w:rFonts w:ascii="Times New Roman" w:hAnsi="Times New Roman" w:cs="Times New Roman"/>
                <w:sz w:val="20"/>
                <w:szCs w:val="20"/>
              </w:rPr>
            </w:pPr>
            <w:r w:rsidRPr="00B51500">
              <w:rPr>
                <w:rFonts w:ascii="Times New Roman" w:hAnsi="Times New Roman" w:cs="Times New Roman"/>
                <w:sz w:val="20"/>
                <w:szCs w:val="20"/>
              </w:rPr>
              <w:t>KR5÷KR7</w:t>
            </w:r>
          </w:p>
        </w:tc>
      </w:tr>
      <w:tr w:rsidR="00B51500" w:rsidRPr="00B51500" w14:paraId="51CC3114" w14:textId="77777777" w:rsidTr="0093032D">
        <w:tc>
          <w:tcPr>
            <w:tcW w:w="720" w:type="dxa"/>
            <w:tcBorders>
              <w:right w:val="single" w:sz="4" w:space="0" w:color="auto"/>
            </w:tcBorders>
          </w:tcPr>
          <w:p w14:paraId="59EC7E6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4080" w:type="dxa"/>
            <w:tcBorders>
              <w:left w:val="single" w:sz="4" w:space="0" w:color="auto"/>
            </w:tcBorders>
          </w:tcPr>
          <w:p w14:paraId="60BAF16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320" w:type="dxa"/>
          </w:tcPr>
          <w:p w14:paraId="7ECB625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1320" w:type="dxa"/>
          </w:tcPr>
          <w:p w14:paraId="5B889BB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1440" w:type="dxa"/>
          </w:tcPr>
          <w:p w14:paraId="22CA9BE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r>
      <w:tr w:rsidR="00B51500" w:rsidRPr="00B51500" w14:paraId="51062C5D" w14:textId="77777777" w:rsidTr="0093032D">
        <w:tc>
          <w:tcPr>
            <w:tcW w:w="720" w:type="dxa"/>
          </w:tcPr>
          <w:p w14:paraId="2183BAA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4080" w:type="dxa"/>
            <w:vAlign w:val="center"/>
          </w:tcPr>
          <w:p w14:paraId="559BC80B"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Uziarnienie według PN-EN 933-1 [6]; kategoria nie niższa niż:</w:t>
            </w:r>
          </w:p>
        </w:tc>
        <w:tc>
          <w:tcPr>
            <w:tcW w:w="1320" w:type="dxa"/>
            <w:vAlign w:val="center"/>
          </w:tcPr>
          <w:p w14:paraId="54563D1D" w14:textId="77777777" w:rsidR="004747B4" w:rsidRPr="00B51500" w:rsidRDefault="004747B4" w:rsidP="0093032D">
            <w:pPr>
              <w:jc w:val="center"/>
              <w:rPr>
                <w:rFonts w:ascii="Times New Roman" w:hAnsi="Times New Roman" w:cs="Times New Roman"/>
                <w:b/>
                <w:sz w:val="20"/>
                <w:szCs w:val="20"/>
                <w:vertAlign w:val="super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C</w:t>
            </w:r>
            <w:r w:rsidRPr="00B51500">
              <w:rPr>
                <w:rFonts w:ascii="Times New Roman" w:hAnsi="Times New Roman" w:cs="Times New Roman"/>
                <w:sz w:val="20"/>
                <w:szCs w:val="20"/>
              </w:rPr>
              <w:t>85/20</w:t>
            </w:r>
          </w:p>
        </w:tc>
        <w:tc>
          <w:tcPr>
            <w:tcW w:w="1320" w:type="dxa"/>
            <w:vAlign w:val="center"/>
          </w:tcPr>
          <w:p w14:paraId="0B7369B0" w14:textId="77777777" w:rsidR="004747B4" w:rsidRPr="00B51500" w:rsidRDefault="004747B4" w:rsidP="0093032D">
            <w:pPr>
              <w:jc w:val="center"/>
              <w:rPr>
                <w:rFonts w:ascii="Times New Roman" w:hAnsi="Times New Roman" w:cs="Times New Roman"/>
                <w:b/>
                <w:sz w:val="20"/>
                <w:szCs w:val="20"/>
                <w:vertAlign w:val="super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C</w:t>
            </w:r>
            <w:r w:rsidRPr="00B51500">
              <w:rPr>
                <w:rFonts w:ascii="Times New Roman" w:hAnsi="Times New Roman" w:cs="Times New Roman"/>
                <w:sz w:val="20"/>
                <w:szCs w:val="20"/>
              </w:rPr>
              <w:t>90/15</w:t>
            </w:r>
          </w:p>
        </w:tc>
        <w:tc>
          <w:tcPr>
            <w:tcW w:w="1440" w:type="dxa"/>
            <w:vAlign w:val="center"/>
          </w:tcPr>
          <w:p w14:paraId="65AA4AD8" w14:textId="77777777" w:rsidR="004747B4" w:rsidRPr="00B51500" w:rsidRDefault="004747B4" w:rsidP="0093032D">
            <w:pPr>
              <w:jc w:val="center"/>
              <w:rPr>
                <w:rFonts w:ascii="Times New Roman" w:hAnsi="Times New Roman" w:cs="Times New Roman"/>
                <w:b/>
                <w:sz w:val="20"/>
                <w:szCs w:val="20"/>
                <w:vertAlign w:val="super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C</w:t>
            </w:r>
            <w:r w:rsidRPr="00B51500">
              <w:rPr>
                <w:rFonts w:ascii="Times New Roman" w:hAnsi="Times New Roman" w:cs="Times New Roman"/>
                <w:sz w:val="20"/>
                <w:szCs w:val="20"/>
              </w:rPr>
              <w:t>90/15</w:t>
            </w:r>
          </w:p>
        </w:tc>
      </w:tr>
      <w:tr w:rsidR="00B51500" w:rsidRPr="00B51500" w14:paraId="738FF6B8" w14:textId="77777777" w:rsidTr="0093032D">
        <w:tc>
          <w:tcPr>
            <w:tcW w:w="720" w:type="dxa"/>
          </w:tcPr>
          <w:p w14:paraId="74E0DB3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4080" w:type="dxa"/>
            <w:vAlign w:val="center"/>
          </w:tcPr>
          <w:p w14:paraId="7146378C"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Tolerancja uziarnienia; odchylenia nie większe niż według kategorii:</w:t>
            </w:r>
          </w:p>
        </w:tc>
        <w:tc>
          <w:tcPr>
            <w:tcW w:w="1320" w:type="dxa"/>
          </w:tcPr>
          <w:p w14:paraId="2DCDF829"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25/15</w:t>
            </w:r>
          </w:p>
          <w:p w14:paraId="51B611F0"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20/15</w:t>
            </w:r>
          </w:p>
          <w:p w14:paraId="50DB043F"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20/17,5</w:t>
            </w:r>
          </w:p>
        </w:tc>
        <w:tc>
          <w:tcPr>
            <w:tcW w:w="1320" w:type="dxa"/>
          </w:tcPr>
          <w:p w14:paraId="7D3EB97A"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25/15</w:t>
            </w:r>
          </w:p>
          <w:p w14:paraId="6A5E804B"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20/15</w:t>
            </w:r>
          </w:p>
        </w:tc>
        <w:tc>
          <w:tcPr>
            <w:tcW w:w="1440" w:type="dxa"/>
            <w:vAlign w:val="center"/>
          </w:tcPr>
          <w:p w14:paraId="466CAA91"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25/15</w:t>
            </w:r>
          </w:p>
          <w:p w14:paraId="51D8570A"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20/15</w:t>
            </w:r>
          </w:p>
        </w:tc>
      </w:tr>
      <w:tr w:rsidR="00B51500" w:rsidRPr="00B51500" w14:paraId="4A1C0CE6" w14:textId="77777777" w:rsidTr="0093032D">
        <w:tc>
          <w:tcPr>
            <w:tcW w:w="720" w:type="dxa"/>
          </w:tcPr>
          <w:p w14:paraId="74F8D3B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4080" w:type="dxa"/>
            <w:vAlign w:val="center"/>
          </w:tcPr>
          <w:p w14:paraId="08E03D9A"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Zawartość pyłu według PN-EN 933-1 [6]; kategoria nie wyższa niż:</w:t>
            </w:r>
          </w:p>
        </w:tc>
        <w:tc>
          <w:tcPr>
            <w:tcW w:w="1320" w:type="dxa"/>
          </w:tcPr>
          <w:p w14:paraId="1DA7F020" w14:textId="77777777" w:rsidR="004747B4" w:rsidRPr="00B51500" w:rsidRDefault="004747B4" w:rsidP="0093032D">
            <w:pPr>
              <w:spacing w:before="120"/>
              <w:jc w:val="center"/>
              <w:rPr>
                <w:rFonts w:ascii="Times New Roman" w:hAnsi="Times New Roman" w:cs="Times New Roman"/>
                <w:b/>
                <w:sz w:val="20"/>
                <w:szCs w:val="20"/>
              </w:rPr>
            </w:pPr>
            <w:r w:rsidRPr="00B51500">
              <w:rPr>
                <w:rFonts w:ascii="Times New Roman" w:hAnsi="Times New Roman" w:cs="Times New Roman"/>
                <w:i/>
                <w:sz w:val="20"/>
                <w:szCs w:val="20"/>
              </w:rPr>
              <w:t>f</w:t>
            </w:r>
            <w:r w:rsidRPr="00B51500">
              <w:rPr>
                <w:rFonts w:ascii="Times New Roman" w:hAnsi="Times New Roman" w:cs="Times New Roman"/>
                <w:sz w:val="20"/>
                <w:szCs w:val="20"/>
                <w:vertAlign w:val="subscript"/>
              </w:rPr>
              <w:t>2</w:t>
            </w:r>
          </w:p>
        </w:tc>
        <w:tc>
          <w:tcPr>
            <w:tcW w:w="1320" w:type="dxa"/>
          </w:tcPr>
          <w:p w14:paraId="4EB3B16C" w14:textId="77777777" w:rsidR="004747B4" w:rsidRPr="00B51500" w:rsidRDefault="004747B4" w:rsidP="0093032D">
            <w:pPr>
              <w:spacing w:before="120"/>
              <w:jc w:val="center"/>
              <w:rPr>
                <w:rFonts w:ascii="Times New Roman" w:hAnsi="Times New Roman" w:cs="Times New Roman"/>
                <w:b/>
                <w:sz w:val="20"/>
                <w:szCs w:val="20"/>
              </w:rPr>
            </w:pPr>
            <w:r w:rsidRPr="00B51500">
              <w:rPr>
                <w:rFonts w:ascii="Times New Roman" w:hAnsi="Times New Roman" w:cs="Times New Roman"/>
                <w:i/>
                <w:sz w:val="20"/>
                <w:szCs w:val="20"/>
              </w:rPr>
              <w:t>f</w:t>
            </w:r>
            <w:r w:rsidRPr="00B51500">
              <w:rPr>
                <w:rFonts w:ascii="Times New Roman" w:hAnsi="Times New Roman" w:cs="Times New Roman"/>
                <w:sz w:val="20"/>
                <w:szCs w:val="20"/>
                <w:vertAlign w:val="subscript"/>
              </w:rPr>
              <w:t>2</w:t>
            </w:r>
          </w:p>
        </w:tc>
        <w:tc>
          <w:tcPr>
            <w:tcW w:w="1440" w:type="dxa"/>
            <w:vAlign w:val="center"/>
          </w:tcPr>
          <w:p w14:paraId="5EAA661B"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f</w:t>
            </w:r>
            <w:r w:rsidRPr="00B51500">
              <w:rPr>
                <w:rFonts w:ascii="Times New Roman" w:hAnsi="Times New Roman" w:cs="Times New Roman"/>
                <w:sz w:val="20"/>
                <w:szCs w:val="20"/>
                <w:vertAlign w:val="subscript"/>
              </w:rPr>
              <w:t>2</w:t>
            </w:r>
          </w:p>
        </w:tc>
      </w:tr>
      <w:tr w:rsidR="00B51500" w:rsidRPr="00B51500" w14:paraId="6E79FB95" w14:textId="77777777" w:rsidTr="0093032D">
        <w:tc>
          <w:tcPr>
            <w:tcW w:w="720" w:type="dxa"/>
          </w:tcPr>
          <w:p w14:paraId="3127AD6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4080" w:type="dxa"/>
            <w:vAlign w:val="center"/>
          </w:tcPr>
          <w:p w14:paraId="5A33CD5D"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Kształt kruszywa według PN-EN 933-3 [7] lub według PN-EN 933-4 [8]; kategoria nie wyższa niż:</w:t>
            </w:r>
          </w:p>
        </w:tc>
        <w:tc>
          <w:tcPr>
            <w:tcW w:w="1320" w:type="dxa"/>
          </w:tcPr>
          <w:p w14:paraId="105A422E"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i/>
                <w:sz w:val="20"/>
                <w:szCs w:val="20"/>
              </w:rPr>
              <w:t>FI</w:t>
            </w:r>
            <w:r w:rsidRPr="00B51500">
              <w:rPr>
                <w:rFonts w:ascii="Times New Roman" w:hAnsi="Times New Roman" w:cs="Times New Roman"/>
                <w:i/>
                <w:sz w:val="20"/>
                <w:szCs w:val="20"/>
                <w:vertAlign w:val="subscript"/>
              </w:rPr>
              <w:t>25</w:t>
            </w:r>
            <w:r w:rsidRPr="00B51500">
              <w:rPr>
                <w:rFonts w:ascii="Times New Roman" w:hAnsi="Times New Roman" w:cs="Times New Roman"/>
                <w:sz w:val="20"/>
                <w:szCs w:val="20"/>
              </w:rPr>
              <w:t xml:space="preserve"> </w:t>
            </w:r>
          </w:p>
          <w:p w14:paraId="71A98692"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sz w:val="20"/>
                <w:szCs w:val="20"/>
              </w:rPr>
              <w:t xml:space="preserve">lub </w:t>
            </w:r>
            <w:r w:rsidRPr="00B51500">
              <w:rPr>
                <w:rFonts w:ascii="Times New Roman" w:hAnsi="Times New Roman" w:cs="Times New Roman"/>
                <w:i/>
                <w:sz w:val="20"/>
                <w:szCs w:val="20"/>
              </w:rPr>
              <w:t>SI</w:t>
            </w:r>
            <w:r w:rsidRPr="00B51500">
              <w:rPr>
                <w:rFonts w:ascii="Times New Roman" w:hAnsi="Times New Roman" w:cs="Times New Roman"/>
                <w:i/>
                <w:sz w:val="20"/>
                <w:szCs w:val="20"/>
                <w:vertAlign w:val="subscript"/>
              </w:rPr>
              <w:t>25</w:t>
            </w:r>
          </w:p>
        </w:tc>
        <w:tc>
          <w:tcPr>
            <w:tcW w:w="1320" w:type="dxa"/>
          </w:tcPr>
          <w:p w14:paraId="0F9C8128"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i/>
                <w:sz w:val="20"/>
                <w:szCs w:val="20"/>
              </w:rPr>
              <w:t>FI</w:t>
            </w:r>
            <w:r w:rsidRPr="00B51500">
              <w:rPr>
                <w:rFonts w:ascii="Times New Roman" w:hAnsi="Times New Roman" w:cs="Times New Roman"/>
                <w:i/>
                <w:sz w:val="20"/>
                <w:szCs w:val="20"/>
                <w:vertAlign w:val="subscript"/>
              </w:rPr>
              <w:t>20</w:t>
            </w:r>
            <w:r w:rsidRPr="00B51500">
              <w:rPr>
                <w:rFonts w:ascii="Times New Roman" w:hAnsi="Times New Roman" w:cs="Times New Roman"/>
                <w:sz w:val="20"/>
                <w:szCs w:val="20"/>
              </w:rPr>
              <w:t xml:space="preserve"> </w:t>
            </w:r>
          </w:p>
          <w:p w14:paraId="0213A796"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sz w:val="20"/>
                <w:szCs w:val="20"/>
              </w:rPr>
              <w:t xml:space="preserve">lub </w:t>
            </w:r>
            <w:r w:rsidRPr="00B51500">
              <w:rPr>
                <w:rFonts w:ascii="Times New Roman" w:hAnsi="Times New Roman" w:cs="Times New Roman"/>
                <w:i/>
                <w:sz w:val="20"/>
                <w:szCs w:val="20"/>
              </w:rPr>
              <w:t>SI</w:t>
            </w:r>
            <w:r w:rsidRPr="00B51500">
              <w:rPr>
                <w:rFonts w:ascii="Times New Roman" w:hAnsi="Times New Roman" w:cs="Times New Roman"/>
                <w:i/>
                <w:sz w:val="20"/>
                <w:szCs w:val="20"/>
                <w:vertAlign w:val="subscript"/>
              </w:rPr>
              <w:t>20</w:t>
            </w:r>
          </w:p>
        </w:tc>
        <w:tc>
          <w:tcPr>
            <w:tcW w:w="1440" w:type="dxa"/>
            <w:vAlign w:val="center"/>
          </w:tcPr>
          <w:p w14:paraId="4710E6FB"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FI</w:t>
            </w:r>
            <w:r w:rsidRPr="00B51500">
              <w:rPr>
                <w:rFonts w:ascii="Times New Roman" w:hAnsi="Times New Roman" w:cs="Times New Roman"/>
                <w:i/>
                <w:sz w:val="20"/>
                <w:szCs w:val="20"/>
                <w:vertAlign w:val="subscript"/>
              </w:rPr>
              <w:t>20</w:t>
            </w:r>
            <w:r w:rsidRPr="00B51500">
              <w:rPr>
                <w:rFonts w:ascii="Times New Roman" w:hAnsi="Times New Roman" w:cs="Times New Roman"/>
                <w:sz w:val="20"/>
                <w:szCs w:val="20"/>
              </w:rPr>
              <w:t xml:space="preserve"> lub </w:t>
            </w:r>
            <w:r w:rsidRPr="00B51500">
              <w:rPr>
                <w:rFonts w:ascii="Times New Roman" w:hAnsi="Times New Roman" w:cs="Times New Roman"/>
                <w:i/>
                <w:sz w:val="20"/>
                <w:szCs w:val="20"/>
              </w:rPr>
              <w:t>SI</w:t>
            </w:r>
            <w:r w:rsidRPr="00B51500">
              <w:rPr>
                <w:rFonts w:ascii="Times New Roman" w:hAnsi="Times New Roman" w:cs="Times New Roman"/>
                <w:i/>
                <w:sz w:val="20"/>
                <w:szCs w:val="20"/>
                <w:vertAlign w:val="subscript"/>
              </w:rPr>
              <w:t>20</w:t>
            </w:r>
          </w:p>
        </w:tc>
      </w:tr>
      <w:tr w:rsidR="00B51500" w:rsidRPr="00B51500" w14:paraId="57430238" w14:textId="77777777" w:rsidTr="0093032D">
        <w:tc>
          <w:tcPr>
            <w:tcW w:w="720" w:type="dxa"/>
          </w:tcPr>
          <w:p w14:paraId="58B5702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4080" w:type="dxa"/>
            <w:vAlign w:val="center"/>
          </w:tcPr>
          <w:p w14:paraId="439C46BC"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 xml:space="preserve">Procentowa zawartość ziaren o po-wierzchni </w:t>
            </w:r>
            <w:proofErr w:type="spellStart"/>
            <w:r w:rsidRPr="00B51500">
              <w:rPr>
                <w:rFonts w:ascii="Times New Roman" w:hAnsi="Times New Roman" w:cs="Times New Roman"/>
                <w:sz w:val="20"/>
                <w:szCs w:val="20"/>
              </w:rPr>
              <w:t>przekruszonej</w:t>
            </w:r>
            <w:proofErr w:type="spellEnd"/>
            <w:r w:rsidRPr="00B51500">
              <w:rPr>
                <w:rFonts w:ascii="Times New Roman" w:hAnsi="Times New Roman" w:cs="Times New Roman"/>
                <w:sz w:val="20"/>
                <w:szCs w:val="20"/>
              </w:rPr>
              <w:t xml:space="preserve"> i łamanej w kruszywie grubym według PN-EN 933-5 [9]; kategoria nie niższa niż:</w:t>
            </w:r>
          </w:p>
        </w:tc>
        <w:tc>
          <w:tcPr>
            <w:tcW w:w="1320" w:type="dxa"/>
          </w:tcPr>
          <w:p w14:paraId="5D526779" w14:textId="77777777" w:rsidR="004747B4" w:rsidRPr="00B51500" w:rsidRDefault="004747B4" w:rsidP="0093032D">
            <w:pPr>
              <w:rPr>
                <w:rFonts w:ascii="Times New Roman" w:hAnsi="Times New Roman" w:cs="Times New Roman"/>
                <w:b/>
                <w:sz w:val="20"/>
                <w:szCs w:val="20"/>
              </w:rPr>
            </w:pPr>
          </w:p>
          <w:p w14:paraId="3D586A3E" w14:textId="77777777" w:rsidR="004747B4" w:rsidRPr="00B51500" w:rsidRDefault="004747B4" w:rsidP="0093032D">
            <w:pPr>
              <w:jc w:val="center"/>
              <w:rPr>
                <w:rFonts w:ascii="Times New Roman" w:hAnsi="Times New Roman" w:cs="Times New Roman"/>
                <w:b/>
                <w:sz w:val="20"/>
                <w:szCs w:val="20"/>
              </w:rPr>
            </w:pPr>
            <w:proofErr w:type="spellStart"/>
            <w:r w:rsidRPr="00B51500">
              <w:rPr>
                <w:rFonts w:ascii="Times New Roman" w:hAnsi="Times New Roman" w:cs="Times New Roman"/>
                <w:i/>
                <w:sz w:val="20"/>
                <w:szCs w:val="20"/>
              </w:rPr>
              <w:t>C</w:t>
            </w:r>
            <w:r w:rsidRPr="00B51500">
              <w:rPr>
                <w:rFonts w:ascii="Times New Roman" w:hAnsi="Times New Roman" w:cs="Times New Roman"/>
                <w:i/>
                <w:sz w:val="20"/>
                <w:szCs w:val="20"/>
                <w:vertAlign w:val="subscript"/>
              </w:rPr>
              <w:t>Deklarowana</w:t>
            </w:r>
            <w:proofErr w:type="spellEnd"/>
          </w:p>
        </w:tc>
        <w:tc>
          <w:tcPr>
            <w:tcW w:w="1320" w:type="dxa"/>
          </w:tcPr>
          <w:p w14:paraId="03F0ABD6" w14:textId="77777777" w:rsidR="004747B4" w:rsidRPr="00B51500" w:rsidRDefault="004747B4" w:rsidP="0093032D">
            <w:pPr>
              <w:rPr>
                <w:rFonts w:ascii="Times New Roman" w:hAnsi="Times New Roman" w:cs="Times New Roman"/>
                <w:b/>
                <w:sz w:val="20"/>
                <w:szCs w:val="20"/>
              </w:rPr>
            </w:pPr>
          </w:p>
          <w:p w14:paraId="42FCE604"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C</w:t>
            </w:r>
            <w:r w:rsidRPr="00B51500">
              <w:rPr>
                <w:rFonts w:ascii="Times New Roman" w:hAnsi="Times New Roman" w:cs="Times New Roman"/>
                <w:i/>
                <w:sz w:val="20"/>
                <w:szCs w:val="20"/>
                <w:vertAlign w:val="subscript"/>
              </w:rPr>
              <w:t>100</w:t>
            </w:r>
            <w:r w:rsidRPr="00B51500">
              <w:rPr>
                <w:rFonts w:ascii="Times New Roman" w:hAnsi="Times New Roman" w:cs="Times New Roman"/>
                <w:sz w:val="20"/>
                <w:szCs w:val="20"/>
                <w:vertAlign w:val="subscript"/>
              </w:rPr>
              <w:t>/0</w:t>
            </w:r>
          </w:p>
        </w:tc>
        <w:tc>
          <w:tcPr>
            <w:tcW w:w="1440" w:type="dxa"/>
            <w:vAlign w:val="center"/>
          </w:tcPr>
          <w:p w14:paraId="7B1106E9"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C</w:t>
            </w:r>
            <w:r w:rsidRPr="00B51500">
              <w:rPr>
                <w:rFonts w:ascii="Times New Roman" w:hAnsi="Times New Roman" w:cs="Times New Roman"/>
                <w:i/>
                <w:sz w:val="20"/>
                <w:szCs w:val="20"/>
                <w:vertAlign w:val="subscript"/>
              </w:rPr>
              <w:t>100</w:t>
            </w:r>
            <w:r w:rsidRPr="00B51500">
              <w:rPr>
                <w:rFonts w:ascii="Times New Roman" w:hAnsi="Times New Roman" w:cs="Times New Roman"/>
                <w:sz w:val="20"/>
                <w:szCs w:val="20"/>
                <w:vertAlign w:val="subscript"/>
              </w:rPr>
              <w:t>/0</w:t>
            </w:r>
          </w:p>
        </w:tc>
      </w:tr>
      <w:tr w:rsidR="00B51500" w:rsidRPr="00B51500" w14:paraId="75779261" w14:textId="77777777" w:rsidTr="0093032D">
        <w:tc>
          <w:tcPr>
            <w:tcW w:w="720" w:type="dxa"/>
          </w:tcPr>
          <w:p w14:paraId="40B8F5A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4080" w:type="dxa"/>
            <w:vAlign w:val="center"/>
          </w:tcPr>
          <w:p w14:paraId="12B43925"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Odporność kruszywa na rozdrabnianie według normy PN-EN 1097-2 [13], badana na kruszywie o wymiarze 10/14, rozdział 5, kategoria nie wyższa niż:</w:t>
            </w:r>
          </w:p>
        </w:tc>
        <w:tc>
          <w:tcPr>
            <w:tcW w:w="1320" w:type="dxa"/>
          </w:tcPr>
          <w:p w14:paraId="27010C7F" w14:textId="77777777" w:rsidR="004747B4" w:rsidRPr="00B51500" w:rsidRDefault="004747B4" w:rsidP="0093032D">
            <w:pPr>
              <w:jc w:val="center"/>
              <w:rPr>
                <w:rFonts w:ascii="Times New Roman" w:hAnsi="Times New Roman" w:cs="Times New Roman"/>
                <w:i/>
                <w:sz w:val="20"/>
                <w:szCs w:val="20"/>
              </w:rPr>
            </w:pPr>
          </w:p>
          <w:p w14:paraId="6E49259F" w14:textId="77777777" w:rsidR="004747B4" w:rsidRPr="00B51500" w:rsidRDefault="004747B4" w:rsidP="0093032D">
            <w:pPr>
              <w:jc w:val="center"/>
              <w:rPr>
                <w:rFonts w:ascii="Times New Roman" w:hAnsi="Times New Roman" w:cs="Times New Roman"/>
                <w:i/>
                <w:sz w:val="20"/>
                <w:szCs w:val="20"/>
              </w:rPr>
            </w:pPr>
          </w:p>
          <w:p w14:paraId="07353B87"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LA</w:t>
            </w:r>
            <w:r w:rsidRPr="00B51500">
              <w:rPr>
                <w:rFonts w:ascii="Times New Roman" w:hAnsi="Times New Roman" w:cs="Times New Roman"/>
                <w:i/>
                <w:sz w:val="20"/>
                <w:szCs w:val="20"/>
                <w:vertAlign w:val="subscript"/>
              </w:rPr>
              <w:t>30</w:t>
            </w:r>
          </w:p>
        </w:tc>
        <w:tc>
          <w:tcPr>
            <w:tcW w:w="1320" w:type="dxa"/>
          </w:tcPr>
          <w:p w14:paraId="203959C6" w14:textId="77777777" w:rsidR="004747B4" w:rsidRPr="00B51500" w:rsidRDefault="004747B4" w:rsidP="0093032D">
            <w:pPr>
              <w:jc w:val="center"/>
              <w:rPr>
                <w:rFonts w:ascii="Times New Roman" w:hAnsi="Times New Roman" w:cs="Times New Roman"/>
                <w:i/>
                <w:sz w:val="20"/>
                <w:szCs w:val="20"/>
              </w:rPr>
            </w:pPr>
          </w:p>
          <w:p w14:paraId="5335CF74" w14:textId="77777777" w:rsidR="004747B4" w:rsidRPr="00B51500" w:rsidRDefault="004747B4" w:rsidP="0093032D">
            <w:pPr>
              <w:jc w:val="center"/>
              <w:rPr>
                <w:rFonts w:ascii="Times New Roman" w:hAnsi="Times New Roman" w:cs="Times New Roman"/>
                <w:i/>
                <w:sz w:val="20"/>
                <w:szCs w:val="20"/>
              </w:rPr>
            </w:pPr>
          </w:p>
          <w:p w14:paraId="52647CC4"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LA</w:t>
            </w:r>
            <w:r w:rsidRPr="00B51500">
              <w:rPr>
                <w:rFonts w:ascii="Times New Roman" w:hAnsi="Times New Roman" w:cs="Times New Roman"/>
                <w:i/>
                <w:sz w:val="20"/>
                <w:szCs w:val="20"/>
                <w:vertAlign w:val="subscript"/>
              </w:rPr>
              <w:t>30</w:t>
            </w:r>
          </w:p>
        </w:tc>
        <w:tc>
          <w:tcPr>
            <w:tcW w:w="1440" w:type="dxa"/>
          </w:tcPr>
          <w:p w14:paraId="74134D0E" w14:textId="77777777" w:rsidR="004747B4" w:rsidRPr="00B51500" w:rsidRDefault="004747B4" w:rsidP="0093032D">
            <w:pPr>
              <w:jc w:val="center"/>
              <w:rPr>
                <w:rFonts w:ascii="Times New Roman" w:hAnsi="Times New Roman" w:cs="Times New Roman"/>
                <w:i/>
                <w:sz w:val="20"/>
                <w:szCs w:val="20"/>
              </w:rPr>
            </w:pPr>
          </w:p>
          <w:p w14:paraId="23801AD5" w14:textId="77777777" w:rsidR="004747B4" w:rsidRPr="00B51500" w:rsidRDefault="004747B4" w:rsidP="0093032D">
            <w:pPr>
              <w:jc w:val="center"/>
              <w:rPr>
                <w:rFonts w:ascii="Times New Roman" w:hAnsi="Times New Roman" w:cs="Times New Roman"/>
                <w:i/>
                <w:sz w:val="20"/>
                <w:szCs w:val="20"/>
              </w:rPr>
            </w:pPr>
          </w:p>
          <w:p w14:paraId="049223E4"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LA</w:t>
            </w:r>
            <w:r w:rsidRPr="00B51500">
              <w:rPr>
                <w:rFonts w:ascii="Times New Roman" w:hAnsi="Times New Roman" w:cs="Times New Roman"/>
                <w:sz w:val="20"/>
                <w:szCs w:val="20"/>
                <w:vertAlign w:val="subscript"/>
              </w:rPr>
              <w:t>25</w:t>
            </w:r>
          </w:p>
        </w:tc>
      </w:tr>
      <w:tr w:rsidR="00B51500" w:rsidRPr="00B51500" w14:paraId="686E0A1D" w14:textId="77777777" w:rsidTr="0093032D">
        <w:tc>
          <w:tcPr>
            <w:tcW w:w="720" w:type="dxa"/>
          </w:tcPr>
          <w:p w14:paraId="0737880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4080" w:type="dxa"/>
            <w:vAlign w:val="center"/>
          </w:tcPr>
          <w:p w14:paraId="786B3B74"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Odporność na polerowanie kruszyw według PN-EN 1097-8 [18] (dotyczy warstwy ścieralnej), kategoria nie niższa niż:</w:t>
            </w:r>
          </w:p>
        </w:tc>
        <w:tc>
          <w:tcPr>
            <w:tcW w:w="1320" w:type="dxa"/>
          </w:tcPr>
          <w:p w14:paraId="44D4BE16" w14:textId="77777777" w:rsidR="004747B4" w:rsidRPr="00B51500" w:rsidRDefault="004747B4" w:rsidP="0093032D">
            <w:pPr>
              <w:jc w:val="center"/>
              <w:rPr>
                <w:rFonts w:ascii="Times New Roman" w:hAnsi="Times New Roman" w:cs="Times New Roman"/>
                <w:i/>
                <w:sz w:val="20"/>
                <w:szCs w:val="20"/>
              </w:rPr>
            </w:pPr>
          </w:p>
          <w:p w14:paraId="308D3007" w14:textId="77777777" w:rsidR="004747B4" w:rsidRPr="00B51500" w:rsidRDefault="004747B4" w:rsidP="0093032D">
            <w:pPr>
              <w:spacing w:before="120"/>
              <w:jc w:val="center"/>
              <w:rPr>
                <w:rFonts w:ascii="Times New Roman" w:hAnsi="Times New Roman" w:cs="Times New Roman"/>
                <w:b/>
                <w:sz w:val="20"/>
                <w:szCs w:val="20"/>
                <w:vertAlign w:val="subscript"/>
              </w:rPr>
            </w:pPr>
            <w:r w:rsidRPr="00B51500">
              <w:rPr>
                <w:rFonts w:ascii="Times New Roman" w:hAnsi="Times New Roman" w:cs="Times New Roman"/>
                <w:i/>
                <w:sz w:val="20"/>
                <w:szCs w:val="20"/>
              </w:rPr>
              <w:t>PSV</w:t>
            </w:r>
            <w:r w:rsidRPr="00B51500">
              <w:rPr>
                <w:rFonts w:ascii="Times New Roman" w:hAnsi="Times New Roman" w:cs="Times New Roman"/>
                <w:i/>
                <w:sz w:val="20"/>
                <w:szCs w:val="20"/>
                <w:vertAlign w:val="subscript"/>
              </w:rPr>
              <w:t>44</w:t>
            </w:r>
          </w:p>
        </w:tc>
        <w:tc>
          <w:tcPr>
            <w:tcW w:w="1320" w:type="dxa"/>
          </w:tcPr>
          <w:p w14:paraId="337854CF" w14:textId="77777777" w:rsidR="004747B4" w:rsidRPr="00B51500" w:rsidRDefault="004747B4" w:rsidP="0093032D">
            <w:pPr>
              <w:jc w:val="center"/>
              <w:rPr>
                <w:rFonts w:ascii="Times New Roman" w:hAnsi="Times New Roman" w:cs="Times New Roman"/>
                <w:b/>
                <w:sz w:val="20"/>
                <w:szCs w:val="20"/>
                <w:vertAlign w:val="subscript"/>
              </w:rPr>
            </w:pPr>
            <w:proofErr w:type="spellStart"/>
            <w:r w:rsidRPr="00B51500">
              <w:rPr>
                <w:rFonts w:ascii="Times New Roman" w:hAnsi="Times New Roman" w:cs="Times New Roman"/>
                <w:i/>
                <w:sz w:val="20"/>
                <w:szCs w:val="20"/>
              </w:rPr>
              <w:t>PSV</w:t>
            </w:r>
            <w:r w:rsidRPr="00B51500">
              <w:rPr>
                <w:rFonts w:ascii="Times New Roman" w:hAnsi="Times New Roman" w:cs="Times New Roman"/>
                <w:i/>
                <w:sz w:val="20"/>
                <w:szCs w:val="20"/>
                <w:vertAlign w:val="subscript"/>
              </w:rPr>
              <w:t>Deklaro-wana</w:t>
            </w:r>
            <w:proofErr w:type="spellEnd"/>
            <w:r w:rsidRPr="00B51500">
              <w:rPr>
                <w:rFonts w:ascii="Times New Roman" w:hAnsi="Times New Roman" w:cs="Times New Roman"/>
                <w:i/>
                <w:sz w:val="20"/>
                <w:szCs w:val="20"/>
                <w:vertAlign w:val="subscript"/>
              </w:rPr>
              <w:t>, nie mniej niż 48</w:t>
            </w:r>
            <w:r w:rsidRPr="00B51500">
              <w:rPr>
                <w:rFonts w:ascii="Times New Roman" w:hAnsi="Times New Roman" w:cs="Times New Roman"/>
                <w:sz w:val="20"/>
                <w:szCs w:val="20"/>
              </w:rPr>
              <w:t>*</w:t>
            </w:r>
          </w:p>
        </w:tc>
        <w:tc>
          <w:tcPr>
            <w:tcW w:w="1440" w:type="dxa"/>
            <w:vAlign w:val="center"/>
          </w:tcPr>
          <w:p w14:paraId="2A5A61FE"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PSV</w:t>
            </w:r>
            <w:r w:rsidRPr="00B51500">
              <w:rPr>
                <w:rFonts w:ascii="Times New Roman" w:hAnsi="Times New Roman" w:cs="Times New Roman"/>
                <w:sz w:val="20"/>
                <w:szCs w:val="20"/>
                <w:vertAlign w:val="subscript"/>
              </w:rPr>
              <w:t>50</w:t>
            </w:r>
            <w:r w:rsidRPr="00B51500">
              <w:rPr>
                <w:rFonts w:ascii="Times New Roman" w:hAnsi="Times New Roman" w:cs="Times New Roman"/>
                <w:sz w:val="20"/>
                <w:szCs w:val="20"/>
              </w:rPr>
              <w:t>*</w:t>
            </w:r>
          </w:p>
        </w:tc>
      </w:tr>
      <w:tr w:rsidR="004747B4" w:rsidRPr="00B51500" w14:paraId="3C0EEE4E" w14:textId="77777777" w:rsidTr="0093032D">
        <w:tc>
          <w:tcPr>
            <w:tcW w:w="720" w:type="dxa"/>
          </w:tcPr>
          <w:p w14:paraId="6086E741"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lastRenderedPageBreak/>
              <w:t>8</w:t>
            </w:r>
          </w:p>
        </w:tc>
        <w:tc>
          <w:tcPr>
            <w:tcW w:w="4080" w:type="dxa"/>
            <w:vAlign w:val="center"/>
          </w:tcPr>
          <w:p w14:paraId="326297F5"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Gęstość ziaren wg PN-EN 1097-6 [16], rozdział 7, 8 lub 9:</w:t>
            </w:r>
          </w:p>
        </w:tc>
        <w:tc>
          <w:tcPr>
            <w:tcW w:w="1320" w:type="dxa"/>
            <w:vAlign w:val="center"/>
          </w:tcPr>
          <w:p w14:paraId="0B6C68B3"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deklarowa-na</w:t>
            </w:r>
            <w:proofErr w:type="spellEnd"/>
            <w:r w:rsidRPr="00B51500">
              <w:rPr>
                <w:rFonts w:ascii="Times New Roman" w:hAnsi="Times New Roman" w:cs="Times New Roman"/>
                <w:sz w:val="20"/>
                <w:szCs w:val="20"/>
              </w:rPr>
              <w:t xml:space="preserve"> przez producenta</w:t>
            </w:r>
          </w:p>
        </w:tc>
        <w:tc>
          <w:tcPr>
            <w:tcW w:w="1320" w:type="dxa"/>
            <w:vAlign w:val="center"/>
          </w:tcPr>
          <w:p w14:paraId="58F95492"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deklarowa-na</w:t>
            </w:r>
            <w:proofErr w:type="spellEnd"/>
            <w:r w:rsidRPr="00B51500">
              <w:rPr>
                <w:rFonts w:ascii="Times New Roman" w:hAnsi="Times New Roman" w:cs="Times New Roman"/>
                <w:sz w:val="20"/>
                <w:szCs w:val="20"/>
              </w:rPr>
              <w:t xml:space="preserve"> przez producenta</w:t>
            </w:r>
          </w:p>
        </w:tc>
        <w:tc>
          <w:tcPr>
            <w:tcW w:w="1440" w:type="dxa"/>
            <w:vAlign w:val="center"/>
          </w:tcPr>
          <w:p w14:paraId="702E520F"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deklarowa-na</w:t>
            </w:r>
            <w:proofErr w:type="spellEnd"/>
            <w:r w:rsidRPr="00B51500">
              <w:rPr>
                <w:rFonts w:ascii="Times New Roman" w:hAnsi="Times New Roman" w:cs="Times New Roman"/>
                <w:sz w:val="20"/>
                <w:szCs w:val="20"/>
              </w:rPr>
              <w:t xml:space="preserve"> przez producenta</w:t>
            </w:r>
          </w:p>
        </w:tc>
      </w:tr>
    </w:tbl>
    <w:p w14:paraId="23D8ECB2" w14:textId="77777777" w:rsidR="004747B4" w:rsidRPr="00B51500" w:rsidRDefault="004747B4" w:rsidP="004747B4">
      <w:pPr>
        <w:rPr>
          <w:rFonts w:ascii="Times New Roman" w:hAnsi="Times New Roman" w:cs="Times New Roman"/>
          <w:sz w:val="20"/>
          <w:szCs w:val="20"/>
        </w:rPr>
      </w:pPr>
    </w:p>
    <w:tbl>
      <w:tblPr>
        <w:tblW w:w="8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080"/>
        <w:gridCol w:w="1320"/>
        <w:gridCol w:w="1320"/>
        <w:gridCol w:w="1440"/>
      </w:tblGrid>
      <w:tr w:rsidR="00B51500" w:rsidRPr="00B51500" w14:paraId="6E795459" w14:textId="77777777" w:rsidTr="0093032D">
        <w:tc>
          <w:tcPr>
            <w:tcW w:w="720" w:type="dxa"/>
          </w:tcPr>
          <w:p w14:paraId="53FD31A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4080" w:type="dxa"/>
            <w:vAlign w:val="center"/>
          </w:tcPr>
          <w:p w14:paraId="33665DA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320" w:type="dxa"/>
            <w:vAlign w:val="center"/>
          </w:tcPr>
          <w:p w14:paraId="7922EFC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1320" w:type="dxa"/>
            <w:vAlign w:val="center"/>
          </w:tcPr>
          <w:p w14:paraId="4C54D27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1440" w:type="dxa"/>
            <w:vAlign w:val="center"/>
          </w:tcPr>
          <w:p w14:paraId="6D1C371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r>
      <w:tr w:rsidR="00B51500" w:rsidRPr="00B51500" w14:paraId="024F44B8" w14:textId="77777777" w:rsidTr="0093032D">
        <w:tc>
          <w:tcPr>
            <w:tcW w:w="720" w:type="dxa"/>
          </w:tcPr>
          <w:p w14:paraId="3FA5DE2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4080" w:type="dxa"/>
            <w:vAlign w:val="center"/>
          </w:tcPr>
          <w:p w14:paraId="5947854F"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Nasiąkliwość wg PN-EN 1097-6 [16], rozdział 7, 8 lub 9:</w:t>
            </w:r>
          </w:p>
        </w:tc>
        <w:tc>
          <w:tcPr>
            <w:tcW w:w="1320" w:type="dxa"/>
            <w:vAlign w:val="center"/>
          </w:tcPr>
          <w:p w14:paraId="27D20211"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deklarowa-na</w:t>
            </w:r>
            <w:proofErr w:type="spellEnd"/>
            <w:r w:rsidRPr="00B51500">
              <w:rPr>
                <w:rFonts w:ascii="Times New Roman" w:hAnsi="Times New Roman" w:cs="Times New Roman"/>
                <w:sz w:val="20"/>
                <w:szCs w:val="20"/>
              </w:rPr>
              <w:t xml:space="preserve"> przez producenta</w:t>
            </w:r>
          </w:p>
        </w:tc>
        <w:tc>
          <w:tcPr>
            <w:tcW w:w="1320" w:type="dxa"/>
            <w:vAlign w:val="center"/>
          </w:tcPr>
          <w:p w14:paraId="3EA5FBE6"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deklarowa-na</w:t>
            </w:r>
            <w:proofErr w:type="spellEnd"/>
            <w:r w:rsidRPr="00B51500">
              <w:rPr>
                <w:rFonts w:ascii="Times New Roman" w:hAnsi="Times New Roman" w:cs="Times New Roman"/>
                <w:sz w:val="20"/>
                <w:szCs w:val="20"/>
              </w:rPr>
              <w:t xml:space="preserve"> przez producenta</w:t>
            </w:r>
          </w:p>
        </w:tc>
        <w:tc>
          <w:tcPr>
            <w:tcW w:w="1440" w:type="dxa"/>
            <w:vAlign w:val="center"/>
          </w:tcPr>
          <w:p w14:paraId="00BD8977"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deklarowa-na</w:t>
            </w:r>
            <w:proofErr w:type="spellEnd"/>
            <w:r w:rsidRPr="00B51500">
              <w:rPr>
                <w:rFonts w:ascii="Times New Roman" w:hAnsi="Times New Roman" w:cs="Times New Roman"/>
                <w:sz w:val="20"/>
                <w:szCs w:val="20"/>
              </w:rPr>
              <w:t xml:space="preserve"> przez producenta</w:t>
            </w:r>
          </w:p>
        </w:tc>
      </w:tr>
      <w:tr w:rsidR="00B51500" w:rsidRPr="00B51500" w14:paraId="5BA52A4B" w14:textId="77777777" w:rsidTr="0093032D">
        <w:tc>
          <w:tcPr>
            <w:tcW w:w="720" w:type="dxa"/>
          </w:tcPr>
          <w:p w14:paraId="360BF9F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c>
          <w:tcPr>
            <w:tcW w:w="4080" w:type="dxa"/>
            <w:vAlign w:val="center"/>
          </w:tcPr>
          <w:p w14:paraId="0480999C"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Mrozoodporność wg PN-EN 1367-6 [20], w 1 % NaCl (dotyczy warstwy ścieralnej); kategoria nie wyższa niż:</w:t>
            </w:r>
          </w:p>
        </w:tc>
        <w:tc>
          <w:tcPr>
            <w:tcW w:w="1320" w:type="dxa"/>
          </w:tcPr>
          <w:p w14:paraId="5491B4FC" w14:textId="77777777" w:rsidR="004747B4" w:rsidRPr="00B51500" w:rsidRDefault="004747B4" w:rsidP="0093032D">
            <w:pPr>
              <w:jc w:val="center"/>
              <w:rPr>
                <w:rFonts w:ascii="Times New Roman" w:hAnsi="Times New Roman" w:cs="Times New Roman"/>
                <w:sz w:val="20"/>
                <w:szCs w:val="20"/>
              </w:rPr>
            </w:pPr>
          </w:p>
          <w:p w14:paraId="74D9140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1320" w:type="dxa"/>
          </w:tcPr>
          <w:p w14:paraId="46E2C46F" w14:textId="77777777" w:rsidR="004747B4" w:rsidRPr="00B51500" w:rsidRDefault="004747B4" w:rsidP="0093032D">
            <w:pPr>
              <w:jc w:val="center"/>
              <w:rPr>
                <w:rFonts w:ascii="Times New Roman" w:hAnsi="Times New Roman" w:cs="Times New Roman"/>
                <w:sz w:val="20"/>
                <w:szCs w:val="20"/>
              </w:rPr>
            </w:pPr>
          </w:p>
          <w:p w14:paraId="0496B97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1440" w:type="dxa"/>
            <w:vAlign w:val="center"/>
          </w:tcPr>
          <w:p w14:paraId="25557CE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r>
      <w:tr w:rsidR="00B51500" w:rsidRPr="00B51500" w14:paraId="21D92AC4" w14:textId="77777777" w:rsidTr="0093032D">
        <w:tc>
          <w:tcPr>
            <w:tcW w:w="720" w:type="dxa"/>
          </w:tcPr>
          <w:p w14:paraId="6A54559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11</w:t>
            </w:r>
          </w:p>
        </w:tc>
        <w:tc>
          <w:tcPr>
            <w:tcW w:w="4080" w:type="dxa"/>
            <w:vAlign w:val="center"/>
          </w:tcPr>
          <w:p w14:paraId="406358B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Mrozoodporność wg PN-EN 1367-6 [20] w 1% NaCl, wartość </w:t>
            </w:r>
            <w:proofErr w:type="spellStart"/>
            <w:r w:rsidRPr="00B51500">
              <w:rPr>
                <w:rFonts w:ascii="Times New Roman" w:hAnsi="Times New Roman" w:cs="Times New Roman"/>
                <w:sz w:val="20"/>
                <w:szCs w:val="20"/>
              </w:rPr>
              <w:t>F</w:t>
            </w:r>
            <w:r w:rsidRPr="00B51500">
              <w:rPr>
                <w:rFonts w:ascii="Times New Roman" w:hAnsi="Times New Roman" w:cs="Times New Roman"/>
                <w:sz w:val="20"/>
                <w:szCs w:val="20"/>
                <w:vertAlign w:val="subscript"/>
              </w:rPr>
              <w:t>NaCl</w:t>
            </w:r>
            <w:proofErr w:type="spellEnd"/>
            <w:r w:rsidRPr="00B51500">
              <w:rPr>
                <w:rFonts w:ascii="Times New Roman" w:hAnsi="Times New Roman" w:cs="Times New Roman"/>
                <w:sz w:val="20"/>
                <w:szCs w:val="20"/>
              </w:rPr>
              <w:t xml:space="preserve"> nie wyższa niż:</w:t>
            </w:r>
          </w:p>
        </w:tc>
        <w:tc>
          <w:tcPr>
            <w:tcW w:w="1320" w:type="dxa"/>
          </w:tcPr>
          <w:p w14:paraId="3E504C49" w14:textId="77777777" w:rsidR="004747B4" w:rsidRPr="00B51500" w:rsidRDefault="004747B4" w:rsidP="0093032D">
            <w:pPr>
              <w:jc w:val="center"/>
              <w:rPr>
                <w:rFonts w:ascii="Times New Roman" w:hAnsi="Times New Roman" w:cs="Times New Roman"/>
                <w:sz w:val="20"/>
                <w:szCs w:val="20"/>
              </w:rPr>
            </w:pPr>
          </w:p>
          <w:p w14:paraId="298B6F8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c>
          <w:tcPr>
            <w:tcW w:w="1320" w:type="dxa"/>
          </w:tcPr>
          <w:p w14:paraId="65415950" w14:textId="77777777" w:rsidR="004747B4" w:rsidRPr="00B51500" w:rsidRDefault="004747B4" w:rsidP="0093032D">
            <w:pPr>
              <w:jc w:val="center"/>
              <w:rPr>
                <w:rFonts w:ascii="Times New Roman" w:hAnsi="Times New Roman" w:cs="Times New Roman"/>
                <w:sz w:val="20"/>
                <w:szCs w:val="20"/>
              </w:rPr>
            </w:pPr>
          </w:p>
          <w:p w14:paraId="170C4DC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1440" w:type="dxa"/>
          </w:tcPr>
          <w:p w14:paraId="4E105422" w14:textId="77777777" w:rsidR="004747B4" w:rsidRPr="00B51500" w:rsidRDefault="004747B4" w:rsidP="0093032D">
            <w:pPr>
              <w:jc w:val="center"/>
              <w:rPr>
                <w:rFonts w:ascii="Times New Roman" w:hAnsi="Times New Roman" w:cs="Times New Roman"/>
                <w:sz w:val="20"/>
                <w:szCs w:val="20"/>
              </w:rPr>
            </w:pPr>
          </w:p>
          <w:p w14:paraId="637886D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r>
      <w:tr w:rsidR="00B51500" w:rsidRPr="00B51500" w14:paraId="26A97453" w14:textId="77777777" w:rsidTr="0093032D">
        <w:tc>
          <w:tcPr>
            <w:tcW w:w="720" w:type="dxa"/>
          </w:tcPr>
          <w:p w14:paraId="234A5A1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c>
          <w:tcPr>
            <w:tcW w:w="4080" w:type="dxa"/>
            <w:vAlign w:val="center"/>
          </w:tcPr>
          <w:p w14:paraId="766E5F91"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„Zgorzel słoneczna” bazaltu wg PN-EN 1367-3 [19]; wymagana kategoria:</w:t>
            </w:r>
          </w:p>
        </w:tc>
        <w:tc>
          <w:tcPr>
            <w:tcW w:w="1320" w:type="dxa"/>
          </w:tcPr>
          <w:p w14:paraId="0355479F" w14:textId="77777777" w:rsidR="004747B4" w:rsidRPr="00B51500" w:rsidRDefault="004747B4" w:rsidP="0093032D">
            <w:pPr>
              <w:spacing w:before="120"/>
              <w:jc w:val="center"/>
              <w:rPr>
                <w:rFonts w:ascii="Times New Roman" w:hAnsi="Times New Roman" w:cs="Times New Roman"/>
                <w:b/>
                <w:sz w:val="20"/>
                <w:szCs w:val="20"/>
              </w:rPr>
            </w:pPr>
            <w:r w:rsidRPr="00B51500">
              <w:rPr>
                <w:rFonts w:ascii="Times New Roman" w:hAnsi="Times New Roman" w:cs="Times New Roman"/>
                <w:i/>
                <w:sz w:val="20"/>
                <w:szCs w:val="20"/>
              </w:rPr>
              <w:t>SB</w:t>
            </w:r>
            <w:r w:rsidRPr="00B51500">
              <w:rPr>
                <w:rFonts w:ascii="Times New Roman" w:hAnsi="Times New Roman" w:cs="Times New Roman"/>
                <w:sz w:val="20"/>
                <w:szCs w:val="20"/>
                <w:vertAlign w:val="subscript"/>
              </w:rPr>
              <w:t>LA</w:t>
            </w:r>
          </w:p>
        </w:tc>
        <w:tc>
          <w:tcPr>
            <w:tcW w:w="1320" w:type="dxa"/>
          </w:tcPr>
          <w:p w14:paraId="79A961AB" w14:textId="77777777" w:rsidR="004747B4" w:rsidRPr="00B51500" w:rsidRDefault="004747B4" w:rsidP="0093032D">
            <w:pPr>
              <w:spacing w:before="120"/>
              <w:jc w:val="center"/>
              <w:rPr>
                <w:rFonts w:ascii="Times New Roman" w:hAnsi="Times New Roman" w:cs="Times New Roman"/>
                <w:b/>
                <w:sz w:val="20"/>
                <w:szCs w:val="20"/>
              </w:rPr>
            </w:pPr>
            <w:r w:rsidRPr="00B51500">
              <w:rPr>
                <w:rFonts w:ascii="Times New Roman" w:hAnsi="Times New Roman" w:cs="Times New Roman"/>
                <w:i/>
                <w:sz w:val="20"/>
                <w:szCs w:val="20"/>
              </w:rPr>
              <w:t>SB</w:t>
            </w:r>
            <w:r w:rsidRPr="00B51500">
              <w:rPr>
                <w:rFonts w:ascii="Times New Roman" w:hAnsi="Times New Roman" w:cs="Times New Roman"/>
                <w:sz w:val="20"/>
                <w:szCs w:val="20"/>
                <w:vertAlign w:val="subscript"/>
              </w:rPr>
              <w:t>LA</w:t>
            </w:r>
          </w:p>
        </w:tc>
        <w:tc>
          <w:tcPr>
            <w:tcW w:w="1440" w:type="dxa"/>
            <w:vAlign w:val="center"/>
          </w:tcPr>
          <w:p w14:paraId="7214E531"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SB</w:t>
            </w:r>
            <w:r w:rsidRPr="00B51500">
              <w:rPr>
                <w:rFonts w:ascii="Times New Roman" w:hAnsi="Times New Roman" w:cs="Times New Roman"/>
                <w:sz w:val="20"/>
                <w:szCs w:val="20"/>
                <w:vertAlign w:val="subscript"/>
              </w:rPr>
              <w:t>LA</w:t>
            </w:r>
          </w:p>
        </w:tc>
      </w:tr>
      <w:tr w:rsidR="00B51500" w:rsidRPr="00B51500" w14:paraId="413E51B2" w14:textId="77777777" w:rsidTr="0093032D">
        <w:tc>
          <w:tcPr>
            <w:tcW w:w="720" w:type="dxa"/>
          </w:tcPr>
          <w:p w14:paraId="4DE060C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13</w:t>
            </w:r>
          </w:p>
        </w:tc>
        <w:tc>
          <w:tcPr>
            <w:tcW w:w="4080" w:type="dxa"/>
            <w:vAlign w:val="center"/>
          </w:tcPr>
          <w:p w14:paraId="33EE91B5"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Skład chemiczny – uproszczony opis petrograficzny według PN-EN 932-3 [5]</w:t>
            </w:r>
          </w:p>
        </w:tc>
        <w:tc>
          <w:tcPr>
            <w:tcW w:w="1320" w:type="dxa"/>
          </w:tcPr>
          <w:p w14:paraId="6258A28C"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deklarowa-ny</w:t>
            </w:r>
            <w:proofErr w:type="spellEnd"/>
            <w:r w:rsidRPr="00B51500">
              <w:rPr>
                <w:rFonts w:ascii="Times New Roman" w:hAnsi="Times New Roman" w:cs="Times New Roman"/>
                <w:sz w:val="20"/>
                <w:szCs w:val="20"/>
              </w:rPr>
              <w:t xml:space="preserve"> przez producenta</w:t>
            </w:r>
          </w:p>
        </w:tc>
        <w:tc>
          <w:tcPr>
            <w:tcW w:w="1320" w:type="dxa"/>
          </w:tcPr>
          <w:p w14:paraId="7D60ADDF"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deklarowa-ny</w:t>
            </w:r>
            <w:proofErr w:type="spellEnd"/>
            <w:r w:rsidRPr="00B51500">
              <w:rPr>
                <w:rFonts w:ascii="Times New Roman" w:hAnsi="Times New Roman" w:cs="Times New Roman"/>
                <w:sz w:val="20"/>
                <w:szCs w:val="20"/>
              </w:rPr>
              <w:t xml:space="preserve"> przez producenta</w:t>
            </w:r>
          </w:p>
        </w:tc>
        <w:tc>
          <w:tcPr>
            <w:tcW w:w="1440" w:type="dxa"/>
            <w:vAlign w:val="center"/>
          </w:tcPr>
          <w:p w14:paraId="00FB3C20" w14:textId="77777777" w:rsidR="004747B4" w:rsidRPr="00B51500" w:rsidRDefault="004747B4" w:rsidP="0093032D">
            <w:pPr>
              <w:rPr>
                <w:rFonts w:ascii="Times New Roman" w:hAnsi="Times New Roman" w:cs="Times New Roman"/>
                <w:b/>
                <w:sz w:val="20"/>
                <w:szCs w:val="20"/>
              </w:rPr>
            </w:pPr>
            <w:proofErr w:type="spellStart"/>
            <w:r w:rsidRPr="00B51500">
              <w:rPr>
                <w:rFonts w:ascii="Times New Roman" w:hAnsi="Times New Roman" w:cs="Times New Roman"/>
                <w:sz w:val="20"/>
                <w:szCs w:val="20"/>
              </w:rPr>
              <w:t>deklarowa-ny</w:t>
            </w:r>
            <w:proofErr w:type="spellEnd"/>
            <w:r w:rsidRPr="00B51500">
              <w:rPr>
                <w:rFonts w:ascii="Times New Roman" w:hAnsi="Times New Roman" w:cs="Times New Roman"/>
                <w:sz w:val="20"/>
                <w:szCs w:val="20"/>
              </w:rPr>
              <w:t xml:space="preserve"> przez producenta</w:t>
            </w:r>
          </w:p>
        </w:tc>
      </w:tr>
      <w:tr w:rsidR="00B51500" w:rsidRPr="00B51500" w14:paraId="3D969CFC" w14:textId="77777777" w:rsidTr="0093032D">
        <w:tc>
          <w:tcPr>
            <w:tcW w:w="720" w:type="dxa"/>
          </w:tcPr>
          <w:p w14:paraId="0ED0EAB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14</w:t>
            </w:r>
          </w:p>
        </w:tc>
        <w:tc>
          <w:tcPr>
            <w:tcW w:w="4080" w:type="dxa"/>
            <w:vAlign w:val="center"/>
          </w:tcPr>
          <w:p w14:paraId="7FCA2820"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Grube zanieczyszczenia lekkie według PN-EN 1744-1 [23], p. 14.2; kategoria nie wyższa niż:</w:t>
            </w:r>
          </w:p>
        </w:tc>
        <w:tc>
          <w:tcPr>
            <w:tcW w:w="1320" w:type="dxa"/>
          </w:tcPr>
          <w:p w14:paraId="0972612B" w14:textId="77777777" w:rsidR="004747B4" w:rsidRPr="00B51500" w:rsidRDefault="004747B4" w:rsidP="0093032D">
            <w:pPr>
              <w:jc w:val="center"/>
              <w:rPr>
                <w:rFonts w:ascii="Times New Roman" w:hAnsi="Times New Roman" w:cs="Times New Roman"/>
                <w:i/>
                <w:sz w:val="20"/>
                <w:szCs w:val="20"/>
              </w:rPr>
            </w:pPr>
          </w:p>
          <w:p w14:paraId="040666BF" w14:textId="77777777" w:rsidR="004747B4" w:rsidRPr="00B51500" w:rsidRDefault="004747B4" w:rsidP="0093032D">
            <w:pPr>
              <w:jc w:val="center"/>
              <w:rPr>
                <w:rFonts w:ascii="Times New Roman" w:hAnsi="Times New Roman" w:cs="Times New Roman"/>
                <w:b/>
                <w:sz w:val="20"/>
                <w:szCs w:val="20"/>
              </w:rPr>
            </w:pPr>
            <w:proofErr w:type="spellStart"/>
            <w:r w:rsidRPr="00B51500">
              <w:rPr>
                <w:rFonts w:ascii="Times New Roman" w:hAnsi="Times New Roman" w:cs="Times New Roman"/>
                <w:i/>
                <w:sz w:val="20"/>
                <w:szCs w:val="20"/>
              </w:rPr>
              <w:t>m</w:t>
            </w:r>
            <w:r w:rsidRPr="00B51500">
              <w:rPr>
                <w:rFonts w:ascii="Times New Roman" w:hAnsi="Times New Roman" w:cs="Times New Roman"/>
                <w:sz w:val="20"/>
                <w:szCs w:val="20"/>
                <w:vertAlign w:val="subscript"/>
              </w:rPr>
              <w:t>LPC</w:t>
            </w:r>
            <w:proofErr w:type="spellEnd"/>
            <w:r w:rsidRPr="00B51500">
              <w:rPr>
                <w:rFonts w:ascii="Times New Roman" w:hAnsi="Times New Roman" w:cs="Times New Roman"/>
                <w:sz w:val="20"/>
                <w:szCs w:val="20"/>
              </w:rPr>
              <w:t xml:space="preserve"> 0,1</w:t>
            </w:r>
          </w:p>
        </w:tc>
        <w:tc>
          <w:tcPr>
            <w:tcW w:w="1320" w:type="dxa"/>
          </w:tcPr>
          <w:p w14:paraId="04A062BD" w14:textId="77777777" w:rsidR="004747B4" w:rsidRPr="00B51500" w:rsidRDefault="004747B4" w:rsidP="0093032D">
            <w:pPr>
              <w:jc w:val="center"/>
              <w:rPr>
                <w:rFonts w:ascii="Times New Roman" w:hAnsi="Times New Roman" w:cs="Times New Roman"/>
                <w:i/>
                <w:sz w:val="20"/>
                <w:szCs w:val="20"/>
              </w:rPr>
            </w:pPr>
          </w:p>
          <w:p w14:paraId="17F8ACBA" w14:textId="77777777" w:rsidR="004747B4" w:rsidRPr="00B51500" w:rsidRDefault="004747B4" w:rsidP="0093032D">
            <w:pPr>
              <w:jc w:val="center"/>
              <w:rPr>
                <w:rFonts w:ascii="Times New Roman" w:hAnsi="Times New Roman" w:cs="Times New Roman"/>
                <w:b/>
                <w:sz w:val="20"/>
                <w:szCs w:val="20"/>
              </w:rPr>
            </w:pPr>
            <w:proofErr w:type="spellStart"/>
            <w:r w:rsidRPr="00B51500">
              <w:rPr>
                <w:rFonts w:ascii="Times New Roman" w:hAnsi="Times New Roman" w:cs="Times New Roman"/>
                <w:i/>
                <w:sz w:val="20"/>
                <w:szCs w:val="20"/>
              </w:rPr>
              <w:t>m</w:t>
            </w:r>
            <w:r w:rsidRPr="00B51500">
              <w:rPr>
                <w:rFonts w:ascii="Times New Roman" w:hAnsi="Times New Roman" w:cs="Times New Roman"/>
                <w:sz w:val="20"/>
                <w:szCs w:val="20"/>
                <w:vertAlign w:val="subscript"/>
              </w:rPr>
              <w:t>LPC</w:t>
            </w:r>
            <w:proofErr w:type="spellEnd"/>
            <w:r w:rsidRPr="00B51500">
              <w:rPr>
                <w:rFonts w:ascii="Times New Roman" w:hAnsi="Times New Roman" w:cs="Times New Roman"/>
                <w:sz w:val="20"/>
                <w:szCs w:val="20"/>
              </w:rPr>
              <w:t xml:space="preserve"> 0,1</w:t>
            </w:r>
          </w:p>
        </w:tc>
        <w:tc>
          <w:tcPr>
            <w:tcW w:w="1440" w:type="dxa"/>
            <w:vAlign w:val="center"/>
          </w:tcPr>
          <w:p w14:paraId="3A071AA9" w14:textId="77777777" w:rsidR="004747B4" w:rsidRPr="00B51500" w:rsidRDefault="004747B4" w:rsidP="0093032D">
            <w:pPr>
              <w:jc w:val="center"/>
              <w:rPr>
                <w:rFonts w:ascii="Times New Roman" w:hAnsi="Times New Roman" w:cs="Times New Roman"/>
                <w:b/>
                <w:sz w:val="20"/>
                <w:szCs w:val="20"/>
              </w:rPr>
            </w:pPr>
            <w:proofErr w:type="spellStart"/>
            <w:r w:rsidRPr="00B51500">
              <w:rPr>
                <w:rFonts w:ascii="Times New Roman" w:hAnsi="Times New Roman" w:cs="Times New Roman"/>
                <w:i/>
                <w:sz w:val="20"/>
                <w:szCs w:val="20"/>
              </w:rPr>
              <w:t>m</w:t>
            </w:r>
            <w:r w:rsidRPr="00B51500">
              <w:rPr>
                <w:rFonts w:ascii="Times New Roman" w:hAnsi="Times New Roman" w:cs="Times New Roman"/>
                <w:sz w:val="20"/>
                <w:szCs w:val="20"/>
                <w:vertAlign w:val="subscript"/>
              </w:rPr>
              <w:t>LPC</w:t>
            </w:r>
            <w:proofErr w:type="spellEnd"/>
            <w:r w:rsidRPr="00B51500">
              <w:rPr>
                <w:rFonts w:ascii="Times New Roman" w:hAnsi="Times New Roman" w:cs="Times New Roman"/>
                <w:sz w:val="20"/>
                <w:szCs w:val="20"/>
              </w:rPr>
              <w:t xml:space="preserve"> 0,1</w:t>
            </w:r>
          </w:p>
        </w:tc>
      </w:tr>
      <w:tr w:rsidR="00B51500" w:rsidRPr="00B51500" w14:paraId="0B33A442" w14:textId="77777777" w:rsidTr="0093032D">
        <w:tc>
          <w:tcPr>
            <w:tcW w:w="720" w:type="dxa"/>
          </w:tcPr>
          <w:p w14:paraId="5611565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15</w:t>
            </w:r>
          </w:p>
        </w:tc>
        <w:tc>
          <w:tcPr>
            <w:tcW w:w="4080" w:type="dxa"/>
            <w:vAlign w:val="center"/>
          </w:tcPr>
          <w:p w14:paraId="722A7643"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 xml:space="preserve">Rozpad krzemianowy żużla </w:t>
            </w:r>
            <w:proofErr w:type="spellStart"/>
            <w:r w:rsidRPr="00B51500">
              <w:rPr>
                <w:rFonts w:ascii="Times New Roman" w:hAnsi="Times New Roman" w:cs="Times New Roman"/>
                <w:sz w:val="20"/>
                <w:szCs w:val="20"/>
              </w:rPr>
              <w:t>wielkopie-cowego</w:t>
            </w:r>
            <w:proofErr w:type="spellEnd"/>
            <w:r w:rsidRPr="00B51500">
              <w:rPr>
                <w:rFonts w:ascii="Times New Roman" w:hAnsi="Times New Roman" w:cs="Times New Roman"/>
                <w:sz w:val="20"/>
                <w:szCs w:val="20"/>
              </w:rPr>
              <w:t xml:space="preserve"> chłodzonego powietrzem według PN-EN 1744-1 [23], p. 19.1:</w:t>
            </w:r>
          </w:p>
        </w:tc>
        <w:tc>
          <w:tcPr>
            <w:tcW w:w="1320" w:type="dxa"/>
            <w:vAlign w:val="center"/>
          </w:tcPr>
          <w:p w14:paraId="6207D1B0"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wymagana odporność</w:t>
            </w:r>
          </w:p>
        </w:tc>
        <w:tc>
          <w:tcPr>
            <w:tcW w:w="1320" w:type="dxa"/>
            <w:vAlign w:val="center"/>
          </w:tcPr>
          <w:p w14:paraId="610435C3"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wymagana odporność</w:t>
            </w:r>
          </w:p>
        </w:tc>
        <w:tc>
          <w:tcPr>
            <w:tcW w:w="1440" w:type="dxa"/>
            <w:vAlign w:val="center"/>
          </w:tcPr>
          <w:p w14:paraId="798F5819"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wymagana odporność</w:t>
            </w:r>
          </w:p>
        </w:tc>
      </w:tr>
      <w:tr w:rsidR="00B51500" w:rsidRPr="00B51500" w14:paraId="5787DA0C" w14:textId="77777777" w:rsidTr="0093032D">
        <w:tc>
          <w:tcPr>
            <w:tcW w:w="720" w:type="dxa"/>
          </w:tcPr>
          <w:p w14:paraId="57311E1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16</w:t>
            </w:r>
          </w:p>
        </w:tc>
        <w:tc>
          <w:tcPr>
            <w:tcW w:w="4080" w:type="dxa"/>
            <w:vAlign w:val="center"/>
          </w:tcPr>
          <w:p w14:paraId="125D29D6"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 xml:space="preserve">Rozpad żelazowy żużla </w:t>
            </w:r>
            <w:proofErr w:type="spellStart"/>
            <w:r w:rsidRPr="00B51500">
              <w:rPr>
                <w:rFonts w:ascii="Times New Roman" w:hAnsi="Times New Roman" w:cs="Times New Roman"/>
                <w:sz w:val="20"/>
                <w:szCs w:val="20"/>
              </w:rPr>
              <w:t>wielkopie-cowego</w:t>
            </w:r>
            <w:proofErr w:type="spellEnd"/>
            <w:r w:rsidRPr="00B51500">
              <w:rPr>
                <w:rFonts w:ascii="Times New Roman" w:hAnsi="Times New Roman" w:cs="Times New Roman"/>
                <w:sz w:val="20"/>
                <w:szCs w:val="20"/>
              </w:rPr>
              <w:t xml:space="preserve"> chłodzonego powietrzem według PN-EN 1744-1 [23], p. 19.2:</w:t>
            </w:r>
          </w:p>
        </w:tc>
        <w:tc>
          <w:tcPr>
            <w:tcW w:w="1320" w:type="dxa"/>
            <w:vAlign w:val="center"/>
          </w:tcPr>
          <w:p w14:paraId="1B1AAE6B"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wymagana odporność</w:t>
            </w:r>
          </w:p>
        </w:tc>
        <w:tc>
          <w:tcPr>
            <w:tcW w:w="1320" w:type="dxa"/>
            <w:vAlign w:val="center"/>
          </w:tcPr>
          <w:p w14:paraId="69A1F0C5"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wymagana odporność</w:t>
            </w:r>
          </w:p>
        </w:tc>
        <w:tc>
          <w:tcPr>
            <w:tcW w:w="1440" w:type="dxa"/>
            <w:vAlign w:val="center"/>
          </w:tcPr>
          <w:p w14:paraId="049EB4B9"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wymagana odporność</w:t>
            </w:r>
          </w:p>
        </w:tc>
      </w:tr>
      <w:tr w:rsidR="00B51500" w:rsidRPr="00B51500" w14:paraId="35BBDF36" w14:textId="77777777" w:rsidTr="0093032D">
        <w:tc>
          <w:tcPr>
            <w:tcW w:w="720" w:type="dxa"/>
          </w:tcPr>
          <w:p w14:paraId="11C4EB1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17</w:t>
            </w:r>
          </w:p>
        </w:tc>
        <w:tc>
          <w:tcPr>
            <w:tcW w:w="4080" w:type="dxa"/>
            <w:vAlign w:val="center"/>
          </w:tcPr>
          <w:p w14:paraId="4A7B4D9C" w14:textId="77777777" w:rsidR="004747B4" w:rsidRPr="00B51500" w:rsidRDefault="004747B4" w:rsidP="0093032D">
            <w:pPr>
              <w:rPr>
                <w:rFonts w:ascii="Times New Roman" w:hAnsi="Times New Roman" w:cs="Times New Roman"/>
                <w:b/>
                <w:sz w:val="20"/>
                <w:szCs w:val="20"/>
              </w:rPr>
            </w:pPr>
            <w:r w:rsidRPr="00B51500">
              <w:rPr>
                <w:rFonts w:ascii="Times New Roman" w:hAnsi="Times New Roman" w:cs="Times New Roman"/>
                <w:sz w:val="20"/>
                <w:szCs w:val="20"/>
              </w:rPr>
              <w:t>Stałość objętości kruszywa z żużla stalowniczego według PN-EN 1744-1 [22 ] p. 19.3; kategoria nie wyższa niż:</w:t>
            </w:r>
          </w:p>
        </w:tc>
        <w:tc>
          <w:tcPr>
            <w:tcW w:w="1320" w:type="dxa"/>
          </w:tcPr>
          <w:p w14:paraId="775D305C" w14:textId="77777777" w:rsidR="004747B4" w:rsidRPr="00B51500" w:rsidRDefault="004747B4" w:rsidP="0093032D">
            <w:pPr>
              <w:jc w:val="center"/>
              <w:rPr>
                <w:rFonts w:ascii="Times New Roman" w:hAnsi="Times New Roman" w:cs="Times New Roman"/>
                <w:i/>
                <w:sz w:val="20"/>
                <w:szCs w:val="20"/>
              </w:rPr>
            </w:pPr>
          </w:p>
          <w:p w14:paraId="4D153FB1"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3,5</w:t>
            </w:r>
          </w:p>
        </w:tc>
        <w:tc>
          <w:tcPr>
            <w:tcW w:w="1320" w:type="dxa"/>
          </w:tcPr>
          <w:p w14:paraId="43395652" w14:textId="77777777" w:rsidR="004747B4" w:rsidRPr="00B51500" w:rsidRDefault="004747B4" w:rsidP="0093032D">
            <w:pPr>
              <w:jc w:val="center"/>
              <w:rPr>
                <w:rFonts w:ascii="Times New Roman" w:hAnsi="Times New Roman" w:cs="Times New Roman"/>
                <w:i/>
                <w:sz w:val="20"/>
                <w:szCs w:val="20"/>
              </w:rPr>
            </w:pPr>
          </w:p>
          <w:p w14:paraId="09B16CA5"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3,5</w:t>
            </w:r>
          </w:p>
        </w:tc>
        <w:tc>
          <w:tcPr>
            <w:tcW w:w="1440" w:type="dxa"/>
            <w:vAlign w:val="center"/>
          </w:tcPr>
          <w:p w14:paraId="76A1BC25" w14:textId="77777777" w:rsidR="004747B4" w:rsidRPr="00B51500" w:rsidRDefault="004747B4" w:rsidP="0093032D">
            <w:pPr>
              <w:jc w:val="center"/>
              <w:rPr>
                <w:rFonts w:ascii="Times New Roman" w:hAnsi="Times New Roman" w:cs="Times New Roman"/>
                <w:b/>
                <w:sz w:val="20"/>
                <w:szCs w:val="20"/>
              </w:rPr>
            </w:pPr>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3,5</w:t>
            </w:r>
          </w:p>
        </w:tc>
      </w:tr>
    </w:tbl>
    <w:p w14:paraId="036EF98E" w14:textId="77777777" w:rsidR="004747B4" w:rsidRPr="00B51500" w:rsidRDefault="004747B4" w:rsidP="004747B4">
      <w:pPr>
        <w:shd w:val="clear" w:color="auto" w:fill="FFFFFF"/>
        <w:ind w:left="284" w:hanging="284"/>
        <w:rPr>
          <w:rFonts w:ascii="Times New Roman" w:hAnsi="Times New Roman" w:cs="Times New Roman"/>
          <w:sz w:val="20"/>
          <w:szCs w:val="20"/>
        </w:rPr>
      </w:pPr>
      <w:r w:rsidRPr="00B51500">
        <w:rPr>
          <w:rFonts w:ascii="Times New Roman" w:hAnsi="Times New Roman" w:cs="Times New Roman"/>
          <w:sz w:val="20"/>
          <w:szCs w:val="20"/>
        </w:rPr>
        <w:t>* Kruszywa grube, które nie spełniają wymaganej kategorii wobec odporności na polerowanie (</w:t>
      </w:r>
      <w:r w:rsidRPr="00B51500">
        <w:rPr>
          <w:rFonts w:ascii="Times New Roman" w:hAnsi="Times New Roman" w:cs="Times New Roman"/>
          <w:i/>
          <w:sz w:val="20"/>
          <w:szCs w:val="20"/>
        </w:rPr>
        <w:t>PSV</w:t>
      </w:r>
      <w:r w:rsidRPr="00B51500">
        <w:rPr>
          <w:rFonts w:ascii="Times New Roman" w:hAnsi="Times New Roman" w:cs="Times New Roman"/>
          <w:sz w:val="20"/>
          <w:szCs w:val="20"/>
        </w:rPr>
        <w:t>), mogą być stosowane, jeśli są używane w mieszance kruszyw (grubych), która obliczeniowo osiąga podaną wartość wymaganej kategorii. Obliczona wartość C (</w:t>
      </w:r>
      <w:r w:rsidRPr="00B51500">
        <w:rPr>
          <w:rFonts w:ascii="Times New Roman" w:hAnsi="Times New Roman" w:cs="Times New Roman"/>
          <w:i/>
          <w:sz w:val="20"/>
          <w:szCs w:val="20"/>
        </w:rPr>
        <w:t>PSV</w:t>
      </w:r>
      <w:r w:rsidRPr="00B51500">
        <w:rPr>
          <w:rFonts w:ascii="Times New Roman" w:hAnsi="Times New Roman" w:cs="Times New Roman"/>
          <w:sz w:val="20"/>
          <w:szCs w:val="20"/>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B51500">
        <w:rPr>
          <w:rFonts w:ascii="Times New Roman" w:hAnsi="Times New Roman" w:cs="Times New Roman"/>
          <w:sz w:val="20"/>
          <w:szCs w:val="20"/>
          <w:vertAlign w:val="subscript"/>
        </w:rPr>
        <w:t>44</w:t>
      </w:r>
      <w:r w:rsidRPr="00B51500">
        <w:rPr>
          <w:rFonts w:ascii="Times New Roman" w:hAnsi="Times New Roman" w:cs="Times New Roman"/>
          <w:sz w:val="20"/>
          <w:szCs w:val="20"/>
        </w:rPr>
        <w:t xml:space="preserve"> i wyższej.</w:t>
      </w:r>
    </w:p>
    <w:p w14:paraId="53687561" w14:textId="77777777" w:rsidR="004747B4" w:rsidRPr="00B51500" w:rsidRDefault="004747B4" w:rsidP="004747B4">
      <w:pPr>
        <w:shd w:val="clear" w:color="auto" w:fill="FFFFFF"/>
        <w:ind w:firstLine="709"/>
        <w:rPr>
          <w:rFonts w:ascii="Times New Roman" w:hAnsi="Times New Roman" w:cs="Times New Roman"/>
          <w:sz w:val="20"/>
          <w:szCs w:val="20"/>
        </w:rPr>
      </w:pPr>
      <w:r w:rsidRPr="00B51500">
        <w:rPr>
          <w:rFonts w:ascii="Times New Roman" w:hAnsi="Times New Roman" w:cs="Times New Roman"/>
          <w:sz w:val="20"/>
          <w:szCs w:val="20"/>
        </w:rPr>
        <w:t>Kruszywo drobne do warstwy ścieralnej  z SMA w zależności od kategorii obciążenia ruchem,  powinno spełniać wymagania podane w tablicy  8 .</w:t>
      </w:r>
    </w:p>
    <w:p w14:paraId="696BFE4D" w14:textId="77777777" w:rsidR="004747B4" w:rsidRPr="00B51500" w:rsidRDefault="004747B4" w:rsidP="004747B4">
      <w:pPr>
        <w:spacing w:before="120" w:after="120"/>
        <w:ind w:left="1077" w:hanging="1077"/>
        <w:rPr>
          <w:rFonts w:ascii="Times New Roman" w:hAnsi="Times New Roman" w:cs="Times New Roman"/>
          <w:sz w:val="20"/>
          <w:szCs w:val="20"/>
        </w:rPr>
      </w:pPr>
      <w:r w:rsidRPr="00B51500">
        <w:rPr>
          <w:rFonts w:ascii="Times New Roman" w:hAnsi="Times New Roman" w:cs="Times New Roman"/>
          <w:sz w:val="20"/>
          <w:szCs w:val="20"/>
        </w:rPr>
        <w:t>Tablica 8. Wymagane właściwości kruszywa łamanego drobnego do warstwy ścieralnej z SMA</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0"/>
        <w:gridCol w:w="4086"/>
        <w:gridCol w:w="1418"/>
        <w:gridCol w:w="1417"/>
        <w:gridCol w:w="1418"/>
      </w:tblGrid>
      <w:tr w:rsidR="00B51500" w:rsidRPr="00B51500" w14:paraId="58BB9476" w14:textId="77777777" w:rsidTr="0093032D">
        <w:tc>
          <w:tcPr>
            <w:tcW w:w="700" w:type="dxa"/>
            <w:tcBorders>
              <w:bottom w:val="nil"/>
            </w:tcBorders>
          </w:tcPr>
          <w:p w14:paraId="6F07B7AC" w14:textId="77777777" w:rsidR="004747B4" w:rsidRPr="00B51500" w:rsidRDefault="004747B4" w:rsidP="0093032D">
            <w:pPr>
              <w:jc w:val="center"/>
              <w:rPr>
                <w:rFonts w:ascii="Times New Roman" w:hAnsi="Times New Roman" w:cs="Times New Roman"/>
                <w:sz w:val="20"/>
                <w:szCs w:val="20"/>
              </w:rPr>
            </w:pPr>
          </w:p>
          <w:p w14:paraId="161E2A5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Lp.</w:t>
            </w:r>
          </w:p>
        </w:tc>
        <w:tc>
          <w:tcPr>
            <w:tcW w:w="4086" w:type="dxa"/>
            <w:tcBorders>
              <w:bottom w:val="nil"/>
            </w:tcBorders>
          </w:tcPr>
          <w:p w14:paraId="1E49F709" w14:textId="77777777" w:rsidR="004747B4" w:rsidRPr="00B51500" w:rsidRDefault="004747B4" w:rsidP="0093032D">
            <w:pPr>
              <w:jc w:val="center"/>
              <w:rPr>
                <w:rFonts w:ascii="Times New Roman" w:hAnsi="Times New Roman" w:cs="Times New Roman"/>
                <w:sz w:val="20"/>
                <w:szCs w:val="20"/>
              </w:rPr>
            </w:pPr>
          </w:p>
          <w:p w14:paraId="1696E20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Właściwości kruszywa</w:t>
            </w:r>
          </w:p>
        </w:tc>
        <w:tc>
          <w:tcPr>
            <w:tcW w:w="4253" w:type="dxa"/>
            <w:gridSpan w:val="3"/>
          </w:tcPr>
          <w:p w14:paraId="356AAEA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Wymagania w zależności od kategorii ruchu</w:t>
            </w:r>
          </w:p>
        </w:tc>
      </w:tr>
      <w:tr w:rsidR="00B51500" w:rsidRPr="00B51500" w14:paraId="552D9E95" w14:textId="77777777" w:rsidTr="0093032D">
        <w:tc>
          <w:tcPr>
            <w:tcW w:w="700" w:type="dxa"/>
            <w:tcBorders>
              <w:top w:val="nil"/>
            </w:tcBorders>
          </w:tcPr>
          <w:p w14:paraId="2F3B5181" w14:textId="77777777" w:rsidR="004747B4" w:rsidRPr="00B51500" w:rsidRDefault="004747B4" w:rsidP="0093032D">
            <w:pPr>
              <w:jc w:val="center"/>
              <w:rPr>
                <w:rFonts w:ascii="Times New Roman" w:hAnsi="Times New Roman" w:cs="Times New Roman"/>
                <w:sz w:val="20"/>
                <w:szCs w:val="20"/>
              </w:rPr>
            </w:pPr>
          </w:p>
        </w:tc>
        <w:tc>
          <w:tcPr>
            <w:tcW w:w="4086" w:type="dxa"/>
            <w:tcBorders>
              <w:top w:val="nil"/>
            </w:tcBorders>
          </w:tcPr>
          <w:p w14:paraId="11B28527" w14:textId="77777777" w:rsidR="004747B4" w:rsidRPr="00B51500" w:rsidRDefault="004747B4" w:rsidP="0093032D">
            <w:pPr>
              <w:jc w:val="center"/>
              <w:rPr>
                <w:rFonts w:ascii="Times New Roman" w:hAnsi="Times New Roman" w:cs="Times New Roman"/>
                <w:sz w:val="20"/>
                <w:szCs w:val="20"/>
              </w:rPr>
            </w:pPr>
          </w:p>
        </w:tc>
        <w:tc>
          <w:tcPr>
            <w:tcW w:w="1418" w:type="dxa"/>
          </w:tcPr>
          <w:p w14:paraId="08AAE0F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KR1 </w:t>
            </w:r>
            <w:r w:rsidRPr="00B51500">
              <w:rPr>
                <w:rFonts w:ascii="Times New Roman" w:hAnsi="Times New Roman" w:cs="Times New Roman"/>
                <w:sz w:val="20"/>
                <w:szCs w:val="20"/>
              </w:rPr>
              <w:sym w:font="Symbol" w:char="F0B8"/>
            </w:r>
            <w:r w:rsidRPr="00B51500">
              <w:rPr>
                <w:rFonts w:ascii="Times New Roman" w:hAnsi="Times New Roman" w:cs="Times New Roman"/>
                <w:sz w:val="20"/>
                <w:szCs w:val="20"/>
              </w:rPr>
              <w:t xml:space="preserve"> KR2</w:t>
            </w:r>
          </w:p>
        </w:tc>
        <w:tc>
          <w:tcPr>
            <w:tcW w:w="1417" w:type="dxa"/>
          </w:tcPr>
          <w:p w14:paraId="1E86301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KR3 </w:t>
            </w:r>
            <w:r w:rsidRPr="00B51500">
              <w:rPr>
                <w:rFonts w:ascii="Times New Roman" w:hAnsi="Times New Roman" w:cs="Times New Roman"/>
                <w:sz w:val="20"/>
                <w:szCs w:val="20"/>
              </w:rPr>
              <w:sym w:font="Symbol" w:char="F0B8"/>
            </w:r>
            <w:r w:rsidRPr="00B51500">
              <w:rPr>
                <w:rFonts w:ascii="Times New Roman" w:hAnsi="Times New Roman" w:cs="Times New Roman"/>
                <w:sz w:val="20"/>
                <w:szCs w:val="20"/>
              </w:rPr>
              <w:t xml:space="preserve"> KR4</w:t>
            </w:r>
          </w:p>
        </w:tc>
        <w:tc>
          <w:tcPr>
            <w:tcW w:w="1418" w:type="dxa"/>
          </w:tcPr>
          <w:p w14:paraId="1CF0991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KR5 </w:t>
            </w:r>
            <w:r w:rsidRPr="00B51500">
              <w:rPr>
                <w:rFonts w:ascii="Times New Roman" w:hAnsi="Times New Roman" w:cs="Times New Roman"/>
                <w:sz w:val="20"/>
                <w:szCs w:val="20"/>
              </w:rPr>
              <w:sym w:font="Symbol" w:char="F0B8"/>
            </w:r>
            <w:r w:rsidRPr="00B51500">
              <w:rPr>
                <w:rFonts w:ascii="Times New Roman" w:hAnsi="Times New Roman" w:cs="Times New Roman"/>
                <w:sz w:val="20"/>
                <w:szCs w:val="20"/>
              </w:rPr>
              <w:t xml:space="preserve"> KR7</w:t>
            </w:r>
          </w:p>
        </w:tc>
      </w:tr>
      <w:tr w:rsidR="00B51500" w:rsidRPr="00B51500" w14:paraId="0B185F7C" w14:textId="77777777" w:rsidTr="0093032D">
        <w:tc>
          <w:tcPr>
            <w:tcW w:w="700" w:type="dxa"/>
          </w:tcPr>
          <w:p w14:paraId="52299FC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1</w:t>
            </w:r>
          </w:p>
        </w:tc>
        <w:tc>
          <w:tcPr>
            <w:tcW w:w="4086" w:type="dxa"/>
          </w:tcPr>
          <w:p w14:paraId="21E48E5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Uziarnienie według PN-EN 933-1 [6], wymagana kategoria:</w:t>
            </w:r>
          </w:p>
        </w:tc>
        <w:tc>
          <w:tcPr>
            <w:tcW w:w="4253" w:type="dxa"/>
            <w:gridSpan w:val="3"/>
            <w:vAlign w:val="center"/>
          </w:tcPr>
          <w:p w14:paraId="58352D5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F</w:t>
            </w:r>
            <w:r w:rsidRPr="00B51500">
              <w:rPr>
                <w:rFonts w:ascii="Times New Roman" w:hAnsi="Times New Roman" w:cs="Times New Roman"/>
                <w:sz w:val="20"/>
                <w:szCs w:val="20"/>
              </w:rPr>
              <w:t>85</w:t>
            </w:r>
          </w:p>
        </w:tc>
      </w:tr>
      <w:tr w:rsidR="00B51500" w:rsidRPr="00B51500" w14:paraId="2B9CC7B4" w14:textId="77777777" w:rsidTr="0093032D">
        <w:tc>
          <w:tcPr>
            <w:tcW w:w="700" w:type="dxa"/>
          </w:tcPr>
          <w:p w14:paraId="4113D07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4086" w:type="dxa"/>
          </w:tcPr>
          <w:p w14:paraId="30315CD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Tolerancja uziarnienia; odchylenie nie większe niż według kategorii:</w:t>
            </w:r>
          </w:p>
        </w:tc>
        <w:tc>
          <w:tcPr>
            <w:tcW w:w="1418" w:type="dxa"/>
          </w:tcPr>
          <w:p w14:paraId="70C293DE"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TC</w:t>
            </w:r>
            <w:r w:rsidRPr="00B51500">
              <w:rPr>
                <w:rFonts w:ascii="Times New Roman" w:hAnsi="Times New Roman" w:cs="Times New Roman"/>
                <w:sz w:val="20"/>
                <w:szCs w:val="20"/>
              </w:rPr>
              <w:t>NR</w:t>
            </w:r>
          </w:p>
        </w:tc>
        <w:tc>
          <w:tcPr>
            <w:tcW w:w="1417" w:type="dxa"/>
            <w:vAlign w:val="center"/>
          </w:tcPr>
          <w:p w14:paraId="73AF929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TC</w:t>
            </w:r>
            <w:r w:rsidRPr="00B51500">
              <w:rPr>
                <w:rFonts w:ascii="Times New Roman" w:hAnsi="Times New Roman" w:cs="Times New Roman"/>
                <w:sz w:val="20"/>
                <w:szCs w:val="20"/>
              </w:rPr>
              <w:t>20</w:t>
            </w:r>
          </w:p>
        </w:tc>
        <w:tc>
          <w:tcPr>
            <w:tcW w:w="1418" w:type="dxa"/>
          </w:tcPr>
          <w:p w14:paraId="3197E79A"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TC</w:t>
            </w:r>
            <w:r w:rsidRPr="00B51500">
              <w:rPr>
                <w:rFonts w:ascii="Times New Roman" w:hAnsi="Times New Roman" w:cs="Times New Roman"/>
                <w:sz w:val="20"/>
                <w:szCs w:val="20"/>
              </w:rPr>
              <w:t>20</w:t>
            </w:r>
          </w:p>
        </w:tc>
      </w:tr>
      <w:tr w:rsidR="00B51500" w:rsidRPr="00B51500" w14:paraId="44FA59AA" w14:textId="77777777" w:rsidTr="0093032D">
        <w:tc>
          <w:tcPr>
            <w:tcW w:w="700" w:type="dxa"/>
          </w:tcPr>
          <w:p w14:paraId="38A6062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4086" w:type="dxa"/>
          </w:tcPr>
          <w:p w14:paraId="5447D89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pyłów według PN-EN 933-1 [6], kategoria nie wyższa niż:</w:t>
            </w:r>
          </w:p>
        </w:tc>
        <w:tc>
          <w:tcPr>
            <w:tcW w:w="4253" w:type="dxa"/>
            <w:gridSpan w:val="3"/>
            <w:vAlign w:val="center"/>
          </w:tcPr>
          <w:p w14:paraId="634E114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sym w:font="Symbol" w:char="F0A6"/>
            </w:r>
            <w:r w:rsidRPr="00B51500">
              <w:rPr>
                <w:rFonts w:ascii="Times New Roman" w:hAnsi="Times New Roman" w:cs="Times New Roman"/>
                <w:sz w:val="20"/>
                <w:szCs w:val="20"/>
                <w:vertAlign w:val="subscript"/>
              </w:rPr>
              <w:t>16</w:t>
            </w:r>
          </w:p>
        </w:tc>
      </w:tr>
      <w:tr w:rsidR="00B51500" w:rsidRPr="00B51500" w14:paraId="34BD08EE" w14:textId="77777777" w:rsidTr="0093032D">
        <w:tc>
          <w:tcPr>
            <w:tcW w:w="700" w:type="dxa"/>
          </w:tcPr>
          <w:p w14:paraId="534EAC6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4086" w:type="dxa"/>
          </w:tcPr>
          <w:p w14:paraId="0C3960A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Jakość pyłów według PN-EN 933-9 [11]; kategoria nie wyższa niż:</w:t>
            </w:r>
          </w:p>
        </w:tc>
        <w:tc>
          <w:tcPr>
            <w:tcW w:w="4253" w:type="dxa"/>
            <w:gridSpan w:val="3"/>
            <w:vAlign w:val="center"/>
          </w:tcPr>
          <w:p w14:paraId="103DFA6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MB</w:t>
            </w:r>
            <w:r w:rsidRPr="00B51500">
              <w:rPr>
                <w:rFonts w:ascii="Times New Roman" w:hAnsi="Times New Roman" w:cs="Times New Roman"/>
                <w:sz w:val="20"/>
                <w:szCs w:val="20"/>
                <w:vertAlign w:val="subscript"/>
              </w:rPr>
              <w:t>F</w:t>
            </w:r>
            <w:r w:rsidRPr="00B51500">
              <w:rPr>
                <w:rFonts w:ascii="Times New Roman" w:hAnsi="Times New Roman" w:cs="Times New Roman"/>
                <w:sz w:val="20"/>
                <w:szCs w:val="20"/>
              </w:rPr>
              <w:t>10</w:t>
            </w:r>
          </w:p>
        </w:tc>
      </w:tr>
      <w:tr w:rsidR="00B51500" w:rsidRPr="00B51500" w14:paraId="2658EFA6" w14:textId="77777777" w:rsidTr="0093032D">
        <w:tc>
          <w:tcPr>
            <w:tcW w:w="700" w:type="dxa"/>
          </w:tcPr>
          <w:p w14:paraId="530C6A6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4086" w:type="dxa"/>
          </w:tcPr>
          <w:p w14:paraId="1E5BBAE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Kanciastość kruszywa drobnego według PN-EN 933-6 [10], rozdz. 8, kategoria nie niższa niż:</w:t>
            </w:r>
          </w:p>
        </w:tc>
        <w:tc>
          <w:tcPr>
            <w:tcW w:w="1418" w:type="dxa"/>
            <w:vAlign w:val="center"/>
          </w:tcPr>
          <w:p w14:paraId="401D1711"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E</w:t>
            </w:r>
            <w:r w:rsidRPr="00B51500">
              <w:rPr>
                <w:rFonts w:ascii="Times New Roman" w:hAnsi="Times New Roman" w:cs="Times New Roman"/>
                <w:sz w:val="20"/>
                <w:szCs w:val="20"/>
                <w:vertAlign w:val="subscript"/>
              </w:rPr>
              <w:t>cs</w:t>
            </w:r>
            <w:r w:rsidRPr="00B51500">
              <w:rPr>
                <w:rFonts w:ascii="Times New Roman" w:hAnsi="Times New Roman" w:cs="Times New Roman"/>
                <w:sz w:val="20"/>
                <w:szCs w:val="20"/>
              </w:rPr>
              <w:t>Deklarowana</w:t>
            </w:r>
            <w:proofErr w:type="spellEnd"/>
          </w:p>
        </w:tc>
        <w:tc>
          <w:tcPr>
            <w:tcW w:w="1417" w:type="dxa"/>
          </w:tcPr>
          <w:p w14:paraId="370AAC09" w14:textId="77777777" w:rsidR="004747B4" w:rsidRPr="00B51500" w:rsidRDefault="004747B4" w:rsidP="0093032D">
            <w:pPr>
              <w:jc w:val="center"/>
              <w:rPr>
                <w:rFonts w:ascii="Times New Roman" w:hAnsi="Times New Roman" w:cs="Times New Roman"/>
                <w:i/>
                <w:sz w:val="20"/>
                <w:szCs w:val="20"/>
              </w:rPr>
            </w:pPr>
          </w:p>
          <w:p w14:paraId="2F76AC5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E</w:t>
            </w:r>
            <w:r w:rsidRPr="00B51500">
              <w:rPr>
                <w:rFonts w:ascii="Times New Roman" w:hAnsi="Times New Roman" w:cs="Times New Roman"/>
                <w:sz w:val="20"/>
                <w:szCs w:val="20"/>
                <w:vertAlign w:val="subscript"/>
              </w:rPr>
              <w:t>cs</w:t>
            </w:r>
            <w:r w:rsidRPr="00B51500">
              <w:rPr>
                <w:rFonts w:ascii="Times New Roman" w:hAnsi="Times New Roman" w:cs="Times New Roman"/>
                <w:sz w:val="20"/>
                <w:szCs w:val="20"/>
              </w:rPr>
              <w:t>30</w:t>
            </w:r>
          </w:p>
        </w:tc>
        <w:tc>
          <w:tcPr>
            <w:tcW w:w="1418" w:type="dxa"/>
          </w:tcPr>
          <w:p w14:paraId="76BE3BA0" w14:textId="77777777" w:rsidR="004747B4" w:rsidRPr="00B51500" w:rsidRDefault="004747B4" w:rsidP="0093032D">
            <w:pPr>
              <w:jc w:val="center"/>
              <w:rPr>
                <w:rFonts w:ascii="Times New Roman" w:hAnsi="Times New Roman" w:cs="Times New Roman"/>
                <w:i/>
                <w:sz w:val="20"/>
                <w:szCs w:val="20"/>
              </w:rPr>
            </w:pPr>
          </w:p>
          <w:p w14:paraId="7B0267E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E</w:t>
            </w:r>
            <w:r w:rsidRPr="00B51500">
              <w:rPr>
                <w:rFonts w:ascii="Times New Roman" w:hAnsi="Times New Roman" w:cs="Times New Roman"/>
                <w:sz w:val="20"/>
                <w:szCs w:val="20"/>
                <w:vertAlign w:val="subscript"/>
              </w:rPr>
              <w:t>cs</w:t>
            </w:r>
            <w:r w:rsidRPr="00B51500">
              <w:rPr>
                <w:rFonts w:ascii="Times New Roman" w:hAnsi="Times New Roman" w:cs="Times New Roman"/>
                <w:sz w:val="20"/>
                <w:szCs w:val="20"/>
              </w:rPr>
              <w:t>30</w:t>
            </w:r>
          </w:p>
        </w:tc>
      </w:tr>
      <w:tr w:rsidR="00B51500" w:rsidRPr="00B51500" w14:paraId="12BE80C1" w14:textId="77777777" w:rsidTr="0093032D">
        <w:tc>
          <w:tcPr>
            <w:tcW w:w="700" w:type="dxa"/>
          </w:tcPr>
          <w:p w14:paraId="3CEE67F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4086" w:type="dxa"/>
          </w:tcPr>
          <w:p w14:paraId="2117D64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Gęstość ziaren według PN-EN 1097-6 [16], rozdz. 7, 8 lub 9:</w:t>
            </w:r>
          </w:p>
        </w:tc>
        <w:tc>
          <w:tcPr>
            <w:tcW w:w="4253" w:type="dxa"/>
            <w:gridSpan w:val="3"/>
            <w:vAlign w:val="center"/>
          </w:tcPr>
          <w:p w14:paraId="2A83862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deklarowana przez producenta</w:t>
            </w:r>
          </w:p>
        </w:tc>
      </w:tr>
      <w:tr w:rsidR="00B51500" w:rsidRPr="00B51500" w14:paraId="08312296" w14:textId="77777777" w:rsidTr="0093032D">
        <w:tc>
          <w:tcPr>
            <w:tcW w:w="700" w:type="dxa"/>
          </w:tcPr>
          <w:p w14:paraId="315E25E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4086" w:type="dxa"/>
          </w:tcPr>
          <w:p w14:paraId="03E02AA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Nasiąkliwość według PN-EN 1097-6 [16], rozdz. 7, 8 lub 9</w:t>
            </w:r>
          </w:p>
        </w:tc>
        <w:tc>
          <w:tcPr>
            <w:tcW w:w="4253" w:type="dxa"/>
            <w:gridSpan w:val="3"/>
            <w:vAlign w:val="center"/>
          </w:tcPr>
          <w:p w14:paraId="49D1943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deklarowana przez producenta</w:t>
            </w:r>
          </w:p>
        </w:tc>
      </w:tr>
      <w:tr w:rsidR="00B51500" w:rsidRPr="00B51500" w14:paraId="0E0D1B56" w14:textId="77777777" w:rsidTr="0093032D">
        <w:tc>
          <w:tcPr>
            <w:tcW w:w="700" w:type="dxa"/>
          </w:tcPr>
          <w:p w14:paraId="600884F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4086" w:type="dxa"/>
          </w:tcPr>
          <w:p w14:paraId="41E20BF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Grube zanieczyszczenia lekkie, według PN-EN 1744-1 [23] p. 14.2, kategoria nie wyższa niż:</w:t>
            </w:r>
          </w:p>
        </w:tc>
        <w:tc>
          <w:tcPr>
            <w:tcW w:w="4253" w:type="dxa"/>
            <w:gridSpan w:val="3"/>
            <w:vAlign w:val="center"/>
          </w:tcPr>
          <w:p w14:paraId="17F0DAF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m</w:t>
            </w:r>
            <w:r w:rsidRPr="00B51500">
              <w:rPr>
                <w:rFonts w:ascii="Times New Roman" w:hAnsi="Times New Roman" w:cs="Times New Roman"/>
                <w:sz w:val="20"/>
                <w:szCs w:val="20"/>
                <w:vertAlign w:val="subscript"/>
              </w:rPr>
              <w:t>LPC</w:t>
            </w:r>
            <w:r w:rsidRPr="00B51500">
              <w:rPr>
                <w:rFonts w:ascii="Times New Roman" w:hAnsi="Times New Roman" w:cs="Times New Roman"/>
                <w:sz w:val="20"/>
                <w:szCs w:val="20"/>
              </w:rPr>
              <w:t>0,1</w:t>
            </w:r>
          </w:p>
        </w:tc>
      </w:tr>
    </w:tbl>
    <w:p w14:paraId="27DE7169" w14:textId="77777777" w:rsidR="004747B4" w:rsidRPr="00B51500" w:rsidRDefault="004747B4" w:rsidP="004747B4">
      <w:pPr>
        <w:spacing w:before="120"/>
        <w:rPr>
          <w:rFonts w:ascii="Times New Roman" w:hAnsi="Times New Roman" w:cs="Times New Roman"/>
          <w:sz w:val="20"/>
          <w:szCs w:val="20"/>
        </w:rPr>
      </w:pPr>
      <w:r w:rsidRPr="00B51500">
        <w:rPr>
          <w:rFonts w:ascii="Times New Roman" w:hAnsi="Times New Roman" w:cs="Times New Roman"/>
          <w:sz w:val="20"/>
          <w:szCs w:val="20"/>
        </w:rPr>
        <w:tab/>
        <w:t>Do warstwy ścieralnej z SMA, w zależności od kategorii ruchu,  należy stosować wypełniacz spełniający wymagania podane w tablicy 9.</w:t>
      </w:r>
    </w:p>
    <w:p w14:paraId="1BB18158"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Tablica 9. Wymagane właściwości wypełniacza do warstwy ścieralnej  z SMA</w:t>
      </w:r>
    </w:p>
    <w:tbl>
      <w:tblPr>
        <w:tblW w:w="9051"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5383"/>
        <w:gridCol w:w="850"/>
        <w:gridCol w:w="992"/>
        <w:gridCol w:w="1106"/>
      </w:tblGrid>
      <w:tr w:rsidR="00B51500" w:rsidRPr="00B51500" w14:paraId="521FAD81" w14:textId="77777777" w:rsidTr="0093032D">
        <w:trPr>
          <w:trHeight w:val="510"/>
        </w:trPr>
        <w:tc>
          <w:tcPr>
            <w:tcW w:w="720" w:type="dxa"/>
            <w:tcBorders>
              <w:bottom w:val="nil"/>
            </w:tcBorders>
          </w:tcPr>
          <w:p w14:paraId="03BBC94A" w14:textId="77777777" w:rsidR="004747B4" w:rsidRPr="00B51500" w:rsidRDefault="004747B4" w:rsidP="0093032D">
            <w:pPr>
              <w:jc w:val="center"/>
              <w:rPr>
                <w:rFonts w:ascii="Times New Roman" w:hAnsi="Times New Roman" w:cs="Times New Roman"/>
                <w:sz w:val="20"/>
                <w:szCs w:val="20"/>
              </w:rPr>
            </w:pPr>
          </w:p>
          <w:p w14:paraId="5625D7D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Lp.</w:t>
            </w:r>
          </w:p>
        </w:tc>
        <w:tc>
          <w:tcPr>
            <w:tcW w:w="5383" w:type="dxa"/>
            <w:tcBorders>
              <w:bottom w:val="nil"/>
            </w:tcBorders>
          </w:tcPr>
          <w:p w14:paraId="04D59F7C" w14:textId="77777777" w:rsidR="004747B4" w:rsidRPr="00B51500" w:rsidRDefault="004747B4" w:rsidP="0093032D">
            <w:pPr>
              <w:jc w:val="center"/>
              <w:rPr>
                <w:rFonts w:ascii="Times New Roman" w:hAnsi="Times New Roman" w:cs="Times New Roman"/>
                <w:sz w:val="20"/>
                <w:szCs w:val="20"/>
              </w:rPr>
            </w:pPr>
          </w:p>
          <w:p w14:paraId="125405C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Właściwości kruszywa</w:t>
            </w:r>
          </w:p>
        </w:tc>
        <w:tc>
          <w:tcPr>
            <w:tcW w:w="2948" w:type="dxa"/>
            <w:gridSpan w:val="3"/>
          </w:tcPr>
          <w:p w14:paraId="3C6D8F4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Wymagania w zależności od kategorii ruchu</w:t>
            </w:r>
          </w:p>
        </w:tc>
      </w:tr>
      <w:tr w:rsidR="00B51500" w:rsidRPr="00B51500" w14:paraId="4643F557" w14:textId="77777777" w:rsidTr="0093032D">
        <w:trPr>
          <w:trHeight w:val="421"/>
        </w:trPr>
        <w:tc>
          <w:tcPr>
            <w:tcW w:w="720" w:type="dxa"/>
            <w:tcBorders>
              <w:top w:val="nil"/>
            </w:tcBorders>
          </w:tcPr>
          <w:p w14:paraId="2450059B" w14:textId="77777777" w:rsidR="004747B4" w:rsidRPr="00B51500" w:rsidRDefault="004747B4" w:rsidP="0093032D">
            <w:pPr>
              <w:jc w:val="center"/>
              <w:rPr>
                <w:rFonts w:ascii="Times New Roman" w:hAnsi="Times New Roman" w:cs="Times New Roman"/>
                <w:sz w:val="20"/>
                <w:szCs w:val="20"/>
              </w:rPr>
            </w:pPr>
          </w:p>
        </w:tc>
        <w:tc>
          <w:tcPr>
            <w:tcW w:w="5383" w:type="dxa"/>
            <w:tcBorders>
              <w:top w:val="nil"/>
            </w:tcBorders>
          </w:tcPr>
          <w:p w14:paraId="2CF3D9AF" w14:textId="77777777" w:rsidR="004747B4" w:rsidRPr="00B51500" w:rsidRDefault="004747B4" w:rsidP="0093032D">
            <w:pPr>
              <w:rPr>
                <w:rFonts w:ascii="Times New Roman" w:hAnsi="Times New Roman" w:cs="Times New Roman"/>
                <w:sz w:val="20"/>
                <w:szCs w:val="20"/>
              </w:rPr>
            </w:pPr>
          </w:p>
        </w:tc>
        <w:tc>
          <w:tcPr>
            <w:tcW w:w="850" w:type="dxa"/>
          </w:tcPr>
          <w:p w14:paraId="21F2E84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KR1 </w:t>
            </w:r>
            <w:r w:rsidRPr="00B51500">
              <w:rPr>
                <w:rFonts w:ascii="Times New Roman" w:hAnsi="Times New Roman" w:cs="Times New Roman"/>
                <w:sz w:val="20"/>
                <w:szCs w:val="20"/>
              </w:rPr>
              <w:sym w:font="Symbol" w:char="F0B8"/>
            </w:r>
            <w:r w:rsidRPr="00B51500">
              <w:rPr>
                <w:rFonts w:ascii="Times New Roman" w:hAnsi="Times New Roman" w:cs="Times New Roman"/>
                <w:sz w:val="20"/>
                <w:szCs w:val="20"/>
              </w:rPr>
              <w:t xml:space="preserve"> KR2</w:t>
            </w:r>
          </w:p>
        </w:tc>
        <w:tc>
          <w:tcPr>
            <w:tcW w:w="992" w:type="dxa"/>
          </w:tcPr>
          <w:p w14:paraId="7EC53C6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KR3 </w:t>
            </w:r>
            <w:r w:rsidRPr="00B51500">
              <w:rPr>
                <w:rFonts w:ascii="Times New Roman" w:hAnsi="Times New Roman" w:cs="Times New Roman"/>
                <w:sz w:val="20"/>
                <w:szCs w:val="20"/>
              </w:rPr>
              <w:sym w:font="Symbol" w:char="F0B8"/>
            </w:r>
            <w:r w:rsidRPr="00B51500">
              <w:rPr>
                <w:rFonts w:ascii="Times New Roman" w:hAnsi="Times New Roman" w:cs="Times New Roman"/>
                <w:sz w:val="20"/>
                <w:szCs w:val="20"/>
              </w:rPr>
              <w:t xml:space="preserve"> KR4</w:t>
            </w:r>
          </w:p>
        </w:tc>
        <w:tc>
          <w:tcPr>
            <w:tcW w:w="1106" w:type="dxa"/>
          </w:tcPr>
          <w:p w14:paraId="6FAC765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KR5 </w:t>
            </w:r>
            <w:r w:rsidRPr="00B51500">
              <w:rPr>
                <w:rFonts w:ascii="Times New Roman" w:hAnsi="Times New Roman" w:cs="Times New Roman"/>
                <w:sz w:val="20"/>
                <w:szCs w:val="20"/>
              </w:rPr>
              <w:sym w:font="Symbol" w:char="F0B8"/>
            </w:r>
            <w:r w:rsidRPr="00B51500">
              <w:rPr>
                <w:rFonts w:ascii="Times New Roman" w:hAnsi="Times New Roman" w:cs="Times New Roman"/>
                <w:sz w:val="20"/>
                <w:szCs w:val="20"/>
              </w:rPr>
              <w:t xml:space="preserve"> KR7</w:t>
            </w:r>
          </w:p>
        </w:tc>
      </w:tr>
      <w:tr w:rsidR="00B51500" w:rsidRPr="00B51500" w14:paraId="7D128DA3" w14:textId="77777777" w:rsidTr="0093032D">
        <w:tc>
          <w:tcPr>
            <w:tcW w:w="720" w:type="dxa"/>
          </w:tcPr>
          <w:p w14:paraId="3827E47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5383" w:type="dxa"/>
          </w:tcPr>
          <w:p w14:paraId="6D73BB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Uziarnienie według PN-EN 933-10 [12]</w:t>
            </w:r>
          </w:p>
        </w:tc>
        <w:tc>
          <w:tcPr>
            <w:tcW w:w="2948" w:type="dxa"/>
            <w:gridSpan w:val="3"/>
            <w:vAlign w:val="center"/>
          </w:tcPr>
          <w:p w14:paraId="0BDD146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zgodnie z tablicą 24 w </w:t>
            </w:r>
          </w:p>
          <w:p w14:paraId="3B63C1E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13043</w:t>
            </w:r>
          </w:p>
        </w:tc>
      </w:tr>
      <w:tr w:rsidR="00B51500" w:rsidRPr="00B51500" w14:paraId="58304CEA" w14:textId="77777777" w:rsidTr="0093032D">
        <w:tc>
          <w:tcPr>
            <w:tcW w:w="720" w:type="dxa"/>
          </w:tcPr>
          <w:p w14:paraId="4BD0946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5383" w:type="dxa"/>
          </w:tcPr>
          <w:p w14:paraId="1BDB47A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Jakość pyłów według PN-EN 933-9 [11]; kategoria nie wyższa niż:</w:t>
            </w:r>
          </w:p>
        </w:tc>
        <w:tc>
          <w:tcPr>
            <w:tcW w:w="2948" w:type="dxa"/>
            <w:gridSpan w:val="3"/>
            <w:vAlign w:val="center"/>
          </w:tcPr>
          <w:p w14:paraId="4658CFF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MB</w:t>
            </w:r>
            <w:r w:rsidRPr="00B51500">
              <w:rPr>
                <w:rFonts w:ascii="Times New Roman" w:hAnsi="Times New Roman" w:cs="Times New Roman"/>
                <w:sz w:val="20"/>
                <w:szCs w:val="20"/>
                <w:vertAlign w:val="subscript"/>
              </w:rPr>
              <w:t>F</w:t>
            </w:r>
            <w:r w:rsidRPr="00B51500">
              <w:rPr>
                <w:rFonts w:ascii="Times New Roman" w:hAnsi="Times New Roman" w:cs="Times New Roman"/>
                <w:sz w:val="20"/>
                <w:szCs w:val="20"/>
              </w:rPr>
              <w:t>10</w:t>
            </w:r>
          </w:p>
        </w:tc>
      </w:tr>
      <w:tr w:rsidR="00B51500" w:rsidRPr="00B51500" w14:paraId="6A4B7BCA" w14:textId="77777777" w:rsidTr="0093032D">
        <w:tc>
          <w:tcPr>
            <w:tcW w:w="720" w:type="dxa"/>
          </w:tcPr>
          <w:p w14:paraId="5003A0B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5383" w:type="dxa"/>
          </w:tcPr>
          <w:p w14:paraId="3638B7E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wody według PN-EN 1097-5 [15], nie wyższa niż:</w:t>
            </w:r>
          </w:p>
        </w:tc>
        <w:tc>
          <w:tcPr>
            <w:tcW w:w="2948" w:type="dxa"/>
            <w:gridSpan w:val="3"/>
            <w:vAlign w:val="center"/>
          </w:tcPr>
          <w:p w14:paraId="38F3568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1 % (m/m)</w:t>
            </w:r>
          </w:p>
        </w:tc>
      </w:tr>
      <w:tr w:rsidR="00B51500" w:rsidRPr="00B51500" w14:paraId="567A1E8C" w14:textId="77777777" w:rsidTr="0093032D">
        <w:tc>
          <w:tcPr>
            <w:tcW w:w="720" w:type="dxa"/>
          </w:tcPr>
          <w:p w14:paraId="6CD8F32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c>
          <w:tcPr>
            <w:tcW w:w="5383" w:type="dxa"/>
          </w:tcPr>
          <w:p w14:paraId="59F5529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Gęstość ziaren według PN-EN 1097-7 [17]</w:t>
            </w:r>
          </w:p>
        </w:tc>
        <w:tc>
          <w:tcPr>
            <w:tcW w:w="2948" w:type="dxa"/>
            <w:gridSpan w:val="3"/>
            <w:vAlign w:val="center"/>
          </w:tcPr>
          <w:p w14:paraId="336F78C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deklarowana przez producenta</w:t>
            </w:r>
          </w:p>
        </w:tc>
      </w:tr>
      <w:tr w:rsidR="00B51500" w:rsidRPr="00B51500" w14:paraId="4272F527" w14:textId="77777777" w:rsidTr="0093032D">
        <w:tc>
          <w:tcPr>
            <w:tcW w:w="720" w:type="dxa"/>
          </w:tcPr>
          <w:p w14:paraId="25F2C50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w:t>
            </w:r>
          </w:p>
        </w:tc>
        <w:tc>
          <w:tcPr>
            <w:tcW w:w="5383" w:type="dxa"/>
          </w:tcPr>
          <w:p w14:paraId="6D7DE4D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Wolne przestrzenie w suchym zagęszczonym wypełniaczu według PN-EN 1097-4[14], wymagana kategoria:</w:t>
            </w:r>
          </w:p>
        </w:tc>
        <w:tc>
          <w:tcPr>
            <w:tcW w:w="2948" w:type="dxa"/>
            <w:gridSpan w:val="3"/>
            <w:vAlign w:val="center"/>
          </w:tcPr>
          <w:p w14:paraId="11C15F5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V</w:t>
            </w:r>
            <w:r w:rsidRPr="00B51500">
              <w:rPr>
                <w:rFonts w:ascii="Times New Roman" w:hAnsi="Times New Roman" w:cs="Times New Roman"/>
                <w:sz w:val="20"/>
                <w:szCs w:val="20"/>
                <w:vertAlign w:val="subscript"/>
              </w:rPr>
              <w:t>28/45</w:t>
            </w:r>
          </w:p>
        </w:tc>
      </w:tr>
      <w:tr w:rsidR="00B51500" w:rsidRPr="00B51500" w14:paraId="600AC9D8" w14:textId="77777777" w:rsidTr="0093032D">
        <w:tc>
          <w:tcPr>
            <w:tcW w:w="720" w:type="dxa"/>
          </w:tcPr>
          <w:p w14:paraId="4F33B8A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c>
          <w:tcPr>
            <w:tcW w:w="5383" w:type="dxa"/>
          </w:tcPr>
          <w:p w14:paraId="0E3EBBB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Przyrost temperatury mięknienia według PN-EN 13179-1 [51], wymagana kategoria:</w:t>
            </w:r>
          </w:p>
        </w:tc>
        <w:tc>
          <w:tcPr>
            <w:tcW w:w="2948" w:type="dxa"/>
            <w:gridSpan w:val="3"/>
            <w:vAlign w:val="center"/>
          </w:tcPr>
          <w:p w14:paraId="17B3993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sym w:font="Symbol" w:char="F044"/>
            </w:r>
            <w:r w:rsidRPr="00B51500">
              <w:rPr>
                <w:rFonts w:ascii="Times New Roman" w:hAnsi="Times New Roman" w:cs="Times New Roman"/>
                <w:sz w:val="20"/>
                <w:szCs w:val="20"/>
                <w:vertAlign w:val="subscript"/>
              </w:rPr>
              <w:t>R&amp;B</w:t>
            </w:r>
            <w:r w:rsidRPr="00B51500">
              <w:rPr>
                <w:rFonts w:ascii="Times New Roman" w:hAnsi="Times New Roman" w:cs="Times New Roman"/>
                <w:sz w:val="20"/>
                <w:szCs w:val="20"/>
              </w:rPr>
              <w:t>8/25</w:t>
            </w:r>
          </w:p>
        </w:tc>
      </w:tr>
      <w:tr w:rsidR="00B51500" w:rsidRPr="00B51500" w14:paraId="1E0323CE" w14:textId="77777777" w:rsidTr="0093032D">
        <w:tc>
          <w:tcPr>
            <w:tcW w:w="720" w:type="dxa"/>
          </w:tcPr>
          <w:p w14:paraId="18EE5A0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5383" w:type="dxa"/>
          </w:tcPr>
          <w:p w14:paraId="0AFFBFD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Rozpuszczalność w wodzie według PN-EN 1744-1 [23], kategoria nie wyższa niż:</w:t>
            </w:r>
          </w:p>
        </w:tc>
        <w:tc>
          <w:tcPr>
            <w:tcW w:w="2948" w:type="dxa"/>
            <w:gridSpan w:val="3"/>
            <w:vAlign w:val="center"/>
          </w:tcPr>
          <w:p w14:paraId="106F6F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WS</w:t>
            </w:r>
            <w:r w:rsidRPr="00B51500">
              <w:rPr>
                <w:rFonts w:ascii="Times New Roman" w:hAnsi="Times New Roman" w:cs="Times New Roman"/>
                <w:sz w:val="20"/>
                <w:szCs w:val="20"/>
                <w:vertAlign w:val="subscript"/>
              </w:rPr>
              <w:t>10</w:t>
            </w:r>
          </w:p>
        </w:tc>
      </w:tr>
      <w:tr w:rsidR="00B51500" w:rsidRPr="00B51500" w14:paraId="055D2B62" w14:textId="77777777" w:rsidTr="0093032D">
        <w:tc>
          <w:tcPr>
            <w:tcW w:w="720" w:type="dxa"/>
          </w:tcPr>
          <w:p w14:paraId="79815B8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5383" w:type="dxa"/>
          </w:tcPr>
          <w:p w14:paraId="72A0D44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CaCO</w:t>
            </w:r>
            <w:r w:rsidRPr="00B51500">
              <w:rPr>
                <w:rFonts w:ascii="Times New Roman" w:hAnsi="Times New Roman" w:cs="Times New Roman"/>
                <w:sz w:val="20"/>
                <w:szCs w:val="20"/>
                <w:vertAlign w:val="subscript"/>
              </w:rPr>
              <w:t>3</w:t>
            </w:r>
            <w:r w:rsidRPr="00B51500">
              <w:rPr>
                <w:rFonts w:ascii="Times New Roman" w:hAnsi="Times New Roman" w:cs="Times New Roman"/>
                <w:sz w:val="20"/>
                <w:szCs w:val="20"/>
              </w:rPr>
              <w:t xml:space="preserve"> w wypełniaczu wapiennym według PN-EN 196-2 [3], kategoria nie niższa niż:</w:t>
            </w:r>
          </w:p>
        </w:tc>
        <w:tc>
          <w:tcPr>
            <w:tcW w:w="2948" w:type="dxa"/>
            <w:gridSpan w:val="3"/>
            <w:vAlign w:val="center"/>
          </w:tcPr>
          <w:p w14:paraId="1EFDB03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CC</w:t>
            </w:r>
            <w:r w:rsidRPr="00B51500">
              <w:rPr>
                <w:rFonts w:ascii="Times New Roman" w:hAnsi="Times New Roman" w:cs="Times New Roman"/>
                <w:sz w:val="20"/>
                <w:szCs w:val="20"/>
                <w:vertAlign w:val="subscript"/>
              </w:rPr>
              <w:t>70</w:t>
            </w:r>
          </w:p>
        </w:tc>
      </w:tr>
      <w:tr w:rsidR="00B51500" w:rsidRPr="00B51500" w14:paraId="3E131F8F" w14:textId="77777777" w:rsidTr="0093032D">
        <w:tc>
          <w:tcPr>
            <w:tcW w:w="720" w:type="dxa"/>
          </w:tcPr>
          <w:p w14:paraId="6256117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5383" w:type="dxa"/>
          </w:tcPr>
          <w:p w14:paraId="1AE7D06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wodorotlenku wapnia w wypełniaczu mieszanym wg PN-EN 459-2 [4], wymagana kategoria:</w:t>
            </w:r>
          </w:p>
        </w:tc>
        <w:tc>
          <w:tcPr>
            <w:tcW w:w="2948" w:type="dxa"/>
            <w:gridSpan w:val="3"/>
            <w:vAlign w:val="center"/>
          </w:tcPr>
          <w:p w14:paraId="4A33BE2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w:t>
            </w:r>
            <w:r w:rsidRPr="00B51500">
              <w:rPr>
                <w:rFonts w:ascii="Times New Roman" w:hAnsi="Times New Roman" w:cs="Times New Roman"/>
                <w:sz w:val="20"/>
                <w:szCs w:val="20"/>
                <w:vertAlign w:val="subscript"/>
              </w:rPr>
              <w:t>a</w:t>
            </w:r>
            <w:r w:rsidRPr="00B51500">
              <w:rPr>
                <w:rFonts w:ascii="Times New Roman" w:hAnsi="Times New Roman" w:cs="Times New Roman"/>
                <w:sz w:val="20"/>
                <w:szCs w:val="20"/>
              </w:rPr>
              <w:t>20</w:t>
            </w:r>
          </w:p>
        </w:tc>
      </w:tr>
      <w:tr w:rsidR="00B51500" w:rsidRPr="00B51500" w14:paraId="4F32DE27" w14:textId="77777777" w:rsidTr="0093032D">
        <w:tc>
          <w:tcPr>
            <w:tcW w:w="720" w:type="dxa"/>
          </w:tcPr>
          <w:p w14:paraId="7EAE83A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10</w:t>
            </w:r>
          </w:p>
        </w:tc>
        <w:tc>
          <w:tcPr>
            <w:tcW w:w="5383" w:type="dxa"/>
          </w:tcPr>
          <w:p w14:paraId="07FE255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„Liczba asfaltowa” według PN-EN 13179-2 [52], wymagana kategoria:</w:t>
            </w:r>
          </w:p>
        </w:tc>
        <w:tc>
          <w:tcPr>
            <w:tcW w:w="2948" w:type="dxa"/>
            <w:gridSpan w:val="3"/>
            <w:vAlign w:val="center"/>
          </w:tcPr>
          <w:p w14:paraId="3BEB5BF0"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BN</w:t>
            </w:r>
            <w:r w:rsidRPr="00B51500">
              <w:rPr>
                <w:rFonts w:ascii="Times New Roman" w:hAnsi="Times New Roman" w:cs="Times New Roman"/>
                <w:sz w:val="20"/>
                <w:szCs w:val="20"/>
                <w:vertAlign w:val="subscript"/>
              </w:rPr>
              <w:t>Deklarowana</w:t>
            </w:r>
            <w:proofErr w:type="spellEnd"/>
          </w:p>
        </w:tc>
      </w:tr>
    </w:tbl>
    <w:p w14:paraId="6D81617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r>
    </w:p>
    <w:p w14:paraId="1784461B" w14:textId="77777777" w:rsidR="004747B4" w:rsidRPr="00B51500" w:rsidRDefault="004747B4" w:rsidP="004747B4">
      <w:pPr>
        <w:rPr>
          <w:rFonts w:ascii="Times New Roman" w:hAnsi="Times New Roman" w:cs="Times New Roman"/>
          <w:sz w:val="20"/>
          <w:szCs w:val="20"/>
        </w:rPr>
      </w:pPr>
    </w:p>
    <w:p w14:paraId="48823EAB" w14:textId="77777777" w:rsidR="004747B4" w:rsidRPr="00B51500" w:rsidRDefault="004747B4" w:rsidP="004747B4">
      <w:pPr>
        <w:pStyle w:val="Default"/>
        <w:rPr>
          <w:color w:val="auto"/>
        </w:rPr>
      </w:pPr>
    </w:p>
    <w:p w14:paraId="47AAFD30" w14:textId="77777777" w:rsidR="004747B4" w:rsidRPr="00B51500" w:rsidRDefault="004747B4" w:rsidP="004747B4">
      <w:pPr>
        <w:pStyle w:val="Default"/>
        <w:rPr>
          <w:color w:val="auto"/>
        </w:rPr>
      </w:pPr>
    </w:p>
    <w:p w14:paraId="05BFF6D4" w14:textId="77777777" w:rsidR="004747B4" w:rsidRPr="00B51500" w:rsidRDefault="004747B4" w:rsidP="004747B4">
      <w:pPr>
        <w:pStyle w:val="Default"/>
        <w:rPr>
          <w:color w:val="auto"/>
        </w:rPr>
      </w:pPr>
    </w:p>
    <w:p w14:paraId="306CD512" w14:textId="77777777" w:rsidR="004747B4" w:rsidRPr="00B51500" w:rsidRDefault="004747B4" w:rsidP="004747B4">
      <w:pPr>
        <w:pStyle w:val="Default"/>
        <w:rPr>
          <w:color w:val="auto"/>
        </w:rPr>
      </w:pPr>
    </w:p>
    <w:p w14:paraId="5A36D3E7" w14:textId="77777777" w:rsidR="004747B4" w:rsidRPr="00B51500" w:rsidRDefault="004747B4" w:rsidP="004747B4">
      <w:pPr>
        <w:pStyle w:val="Default"/>
        <w:rPr>
          <w:color w:val="auto"/>
        </w:rPr>
      </w:pPr>
      <w:r w:rsidRPr="00B51500">
        <w:rPr>
          <w:color w:val="auto"/>
          <w:sz w:val="23"/>
          <w:szCs w:val="23"/>
        </w:rPr>
        <w:t xml:space="preserve">Tablica 10a. Wymagania </w:t>
      </w:r>
      <w:proofErr w:type="spellStart"/>
      <w:r w:rsidRPr="00B51500">
        <w:rPr>
          <w:color w:val="auto"/>
          <w:sz w:val="23"/>
          <w:szCs w:val="23"/>
        </w:rPr>
        <w:t>DSDiK</w:t>
      </w:r>
      <w:proofErr w:type="spellEnd"/>
      <w:r w:rsidRPr="00B51500">
        <w:rPr>
          <w:color w:val="auto"/>
          <w:sz w:val="23"/>
          <w:szCs w:val="23"/>
        </w:rPr>
        <w:t xml:space="preserve"> dla kruszyw do mieszanek mineralno-asfaltowych Kategoria ruchu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1042"/>
        <w:gridCol w:w="667"/>
        <w:gridCol w:w="906"/>
        <w:gridCol w:w="906"/>
        <w:gridCol w:w="906"/>
        <w:gridCol w:w="906"/>
        <w:gridCol w:w="906"/>
        <w:gridCol w:w="910"/>
        <w:gridCol w:w="903"/>
      </w:tblGrid>
      <w:tr w:rsidR="00B51500" w:rsidRPr="00B51500" w14:paraId="544C218E" w14:textId="77777777" w:rsidTr="002F7C1A">
        <w:trPr>
          <w:trHeight w:val="109"/>
        </w:trPr>
        <w:tc>
          <w:tcPr>
            <w:tcW w:w="557" w:type="pct"/>
            <w:vMerge w:val="restart"/>
            <w:textDirection w:val="btLr"/>
          </w:tcPr>
          <w:p w14:paraId="046C1FE3"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Kategoria ruchu </w:t>
            </w:r>
          </w:p>
        </w:tc>
        <w:tc>
          <w:tcPr>
            <w:tcW w:w="4443" w:type="pct"/>
            <w:gridSpan w:val="9"/>
            <w:vAlign w:val="center"/>
          </w:tcPr>
          <w:p w14:paraId="430FE835" w14:textId="77777777" w:rsidR="004747B4" w:rsidRPr="00B51500" w:rsidRDefault="004747B4" w:rsidP="0093032D">
            <w:pPr>
              <w:pStyle w:val="Default"/>
              <w:jc w:val="center"/>
              <w:rPr>
                <w:color w:val="auto"/>
                <w:sz w:val="20"/>
                <w:szCs w:val="20"/>
              </w:rPr>
            </w:pPr>
            <w:r w:rsidRPr="00B51500">
              <w:rPr>
                <w:color w:val="auto"/>
                <w:sz w:val="20"/>
                <w:szCs w:val="20"/>
              </w:rPr>
              <w:t>zawartość SiO2</w:t>
            </w:r>
          </w:p>
        </w:tc>
      </w:tr>
      <w:tr w:rsidR="00B51500" w:rsidRPr="00B51500" w14:paraId="6D37B32A" w14:textId="77777777" w:rsidTr="002F7C1A">
        <w:trPr>
          <w:trHeight w:val="109"/>
        </w:trPr>
        <w:tc>
          <w:tcPr>
            <w:tcW w:w="557" w:type="pct"/>
            <w:vMerge/>
          </w:tcPr>
          <w:p w14:paraId="07B0186F" w14:textId="77777777" w:rsidR="004747B4" w:rsidRPr="00B51500" w:rsidRDefault="004747B4" w:rsidP="0093032D">
            <w:pPr>
              <w:pStyle w:val="Default"/>
              <w:rPr>
                <w:color w:val="auto"/>
                <w:sz w:val="20"/>
                <w:szCs w:val="20"/>
              </w:rPr>
            </w:pPr>
          </w:p>
        </w:tc>
        <w:tc>
          <w:tcPr>
            <w:tcW w:w="1443" w:type="pct"/>
            <w:gridSpan w:val="3"/>
            <w:vAlign w:val="center"/>
          </w:tcPr>
          <w:p w14:paraId="09A6179F" w14:textId="77777777" w:rsidR="004747B4" w:rsidRPr="00B51500" w:rsidRDefault="004747B4" w:rsidP="0093032D">
            <w:pPr>
              <w:pStyle w:val="Default"/>
              <w:jc w:val="center"/>
              <w:rPr>
                <w:color w:val="auto"/>
                <w:sz w:val="20"/>
                <w:szCs w:val="20"/>
              </w:rPr>
            </w:pPr>
            <w:r w:rsidRPr="00B51500">
              <w:rPr>
                <w:color w:val="auto"/>
                <w:sz w:val="20"/>
                <w:szCs w:val="20"/>
              </w:rPr>
              <w:t>≤ 50</w:t>
            </w:r>
          </w:p>
        </w:tc>
        <w:tc>
          <w:tcPr>
            <w:tcW w:w="1500" w:type="pct"/>
            <w:gridSpan w:val="3"/>
            <w:vAlign w:val="center"/>
          </w:tcPr>
          <w:p w14:paraId="43E4D234" w14:textId="77777777" w:rsidR="004747B4" w:rsidRPr="00B51500" w:rsidRDefault="004747B4" w:rsidP="0093032D">
            <w:pPr>
              <w:pStyle w:val="Default"/>
              <w:jc w:val="center"/>
              <w:rPr>
                <w:color w:val="auto"/>
                <w:sz w:val="20"/>
                <w:szCs w:val="20"/>
              </w:rPr>
            </w:pPr>
            <w:r w:rsidRPr="00B51500">
              <w:rPr>
                <w:color w:val="auto"/>
                <w:sz w:val="20"/>
                <w:szCs w:val="20"/>
              </w:rPr>
              <w:t>50 ÷ 60</w:t>
            </w:r>
          </w:p>
        </w:tc>
        <w:tc>
          <w:tcPr>
            <w:tcW w:w="1501" w:type="pct"/>
            <w:gridSpan w:val="3"/>
            <w:vAlign w:val="center"/>
          </w:tcPr>
          <w:p w14:paraId="3C60EB82" w14:textId="77777777" w:rsidR="004747B4" w:rsidRPr="00B51500" w:rsidRDefault="004747B4" w:rsidP="0093032D">
            <w:pPr>
              <w:pStyle w:val="Default"/>
              <w:jc w:val="center"/>
              <w:rPr>
                <w:color w:val="auto"/>
                <w:sz w:val="20"/>
                <w:szCs w:val="20"/>
              </w:rPr>
            </w:pPr>
            <w:r w:rsidRPr="00B51500">
              <w:rPr>
                <w:color w:val="auto"/>
                <w:sz w:val="20"/>
                <w:szCs w:val="20"/>
              </w:rPr>
              <w:t>≥ 60</w:t>
            </w:r>
          </w:p>
        </w:tc>
      </w:tr>
      <w:tr w:rsidR="00B51500" w:rsidRPr="00B51500" w14:paraId="5D63765B" w14:textId="77777777" w:rsidTr="002F7C1A">
        <w:trPr>
          <w:cantSplit/>
          <w:trHeight w:val="1424"/>
        </w:trPr>
        <w:tc>
          <w:tcPr>
            <w:tcW w:w="557" w:type="pct"/>
            <w:vMerge/>
          </w:tcPr>
          <w:p w14:paraId="0CE14367" w14:textId="77777777" w:rsidR="004747B4" w:rsidRPr="00B51500" w:rsidRDefault="004747B4" w:rsidP="0093032D">
            <w:pPr>
              <w:pStyle w:val="Default"/>
              <w:rPr>
                <w:color w:val="auto"/>
                <w:sz w:val="20"/>
                <w:szCs w:val="20"/>
              </w:rPr>
            </w:pPr>
          </w:p>
        </w:tc>
        <w:tc>
          <w:tcPr>
            <w:tcW w:w="575" w:type="pct"/>
            <w:textDirection w:val="btLr"/>
          </w:tcPr>
          <w:p w14:paraId="38E384AF"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podbudowy </w:t>
            </w:r>
          </w:p>
        </w:tc>
        <w:tc>
          <w:tcPr>
            <w:tcW w:w="368" w:type="pct"/>
            <w:textDirection w:val="btLr"/>
          </w:tcPr>
          <w:p w14:paraId="0B66053E"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wiążąca </w:t>
            </w:r>
          </w:p>
        </w:tc>
        <w:tc>
          <w:tcPr>
            <w:tcW w:w="500" w:type="pct"/>
            <w:textDirection w:val="btLr"/>
          </w:tcPr>
          <w:p w14:paraId="63E3E2EE"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ścieralna </w:t>
            </w:r>
          </w:p>
        </w:tc>
        <w:tc>
          <w:tcPr>
            <w:tcW w:w="500" w:type="pct"/>
            <w:textDirection w:val="btLr"/>
          </w:tcPr>
          <w:p w14:paraId="3885A246"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podbudowy </w:t>
            </w:r>
          </w:p>
        </w:tc>
        <w:tc>
          <w:tcPr>
            <w:tcW w:w="500" w:type="pct"/>
            <w:textDirection w:val="btLr"/>
          </w:tcPr>
          <w:p w14:paraId="79AF1AC9"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wiążąca </w:t>
            </w:r>
          </w:p>
        </w:tc>
        <w:tc>
          <w:tcPr>
            <w:tcW w:w="500" w:type="pct"/>
            <w:textDirection w:val="btLr"/>
          </w:tcPr>
          <w:p w14:paraId="4DA39C89"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ścieralna </w:t>
            </w:r>
          </w:p>
        </w:tc>
        <w:tc>
          <w:tcPr>
            <w:tcW w:w="500" w:type="pct"/>
            <w:textDirection w:val="btLr"/>
          </w:tcPr>
          <w:p w14:paraId="18B91601"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podbudowy </w:t>
            </w:r>
          </w:p>
        </w:tc>
        <w:tc>
          <w:tcPr>
            <w:tcW w:w="502" w:type="pct"/>
            <w:textDirection w:val="btLr"/>
          </w:tcPr>
          <w:p w14:paraId="0F8DDCDD"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wiążąca </w:t>
            </w:r>
          </w:p>
        </w:tc>
        <w:tc>
          <w:tcPr>
            <w:tcW w:w="499" w:type="pct"/>
            <w:textDirection w:val="btLr"/>
          </w:tcPr>
          <w:p w14:paraId="505EBC1D" w14:textId="77777777" w:rsidR="004747B4" w:rsidRPr="00B51500" w:rsidRDefault="004747B4" w:rsidP="0093032D">
            <w:pPr>
              <w:pStyle w:val="Default"/>
              <w:ind w:left="113" w:right="113"/>
              <w:rPr>
                <w:color w:val="auto"/>
                <w:sz w:val="20"/>
                <w:szCs w:val="20"/>
              </w:rPr>
            </w:pPr>
            <w:r w:rsidRPr="00B51500">
              <w:rPr>
                <w:color w:val="auto"/>
                <w:sz w:val="20"/>
                <w:szCs w:val="20"/>
              </w:rPr>
              <w:t xml:space="preserve">warstwa ścieralna </w:t>
            </w:r>
          </w:p>
        </w:tc>
      </w:tr>
      <w:tr w:rsidR="00B51500" w:rsidRPr="00B51500" w14:paraId="777E5A38" w14:textId="77777777" w:rsidTr="002F7C1A">
        <w:trPr>
          <w:trHeight w:val="109"/>
        </w:trPr>
        <w:tc>
          <w:tcPr>
            <w:tcW w:w="557" w:type="pct"/>
            <w:vAlign w:val="center"/>
          </w:tcPr>
          <w:p w14:paraId="4BC06862" w14:textId="77777777" w:rsidR="004747B4" w:rsidRPr="00B51500" w:rsidRDefault="004747B4" w:rsidP="0093032D">
            <w:pPr>
              <w:pStyle w:val="Default"/>
              <w:jc w:val="center"/>
              <w:rPr>
                <w:color w:val="auto"/>
                <w:sz w:val="20"/>
                <w:szCs w:val="20"/>
              </w:rPr>
            </w:pPr>
            <w:r w:rsidRPr="00B51500">
              <w:rPr>
                <w:color w:val="auto"/>
                <w:sz w:val="20"/>
                <w:szCs w:val="20"/>
              </w:rPr>
              <w:t>1</w:t>
            </w:r>
          </w:p>
        </w:tc>
        <w:tc>
          <w:tcPr>
            <w:tcW w:w="575" w:type="pct"/>
            <w:vAlign w:val="center"/>
          </w:tcPr>
          <w:p w14:paraId="2F7163F3" w14:textId="77777777" w:rsidR="004747B4" w:rsidRPr="00B51500" w:rsidRDefault="004747B4" w:rsidP="0093032D">
            <w:pPr>
              <w:pStyle w:val="Default"/>
              <w:jc w:val="center"/>
              <w:rPr>
                <w:color w:val="auto"/>
                <w:sz w:val="20"/>
                <w:szCs w:val="20"/>
              </w:rPr>
            </w:pPr>
            <w:r w:rsidRPr="00B51500">
              <w:rPr>
                <w:color w:val="auto"/>
                <w:sz w:val="20"/>
                <w:szCs w:val="20"/>
              </w:rPr>
              <w:t>2</w:t>
            </w:r>
          </w:p>
        </w:tc>
        <w:tc>
          <w:tcPr>
            <w:tcW w:w="368" w:type="pct"/>
            <w:vAlign w:val="center"/>
          </w:tcPr>
          <w:p w14:paraId="2C142DC8" w14:textId="77777777" w:rsidR="004747B4" w:rsidRPr="00B51500" w:rsidRDefault="004747B4" w:rsidP="0093032D">
            <w:pPr>
              <w:pStyle w:val="Default"/>
              <w:jc w:val="center"/>
              <w:rPr>
                <w:color w:val="auto"/>
                <w:sz w:val="20"/>
                <w:szCs w:val="20"/>
              </w:rPr>
            </w:pPr>
            <w:r w:rsidRPr="00B51500">
              <w:rPr>
                <w:color w:val="auto"/>
                <w:sz w:val="20"/>
                <w:szCs w:val="20"/>
              </w:rPr>
              <w:t>3</w:t>
            </w:r>
          </w:p>
        </w:tc>
        <w:tc>
          <w:tcPr>
            <w:tcW w:w="500" w:type="pct"/>
            <w:vAlign w:val="center"/>
          </w:tcPr>
          <w:p w14:paraId="1D2D1698" w14:textId="77777777" w:rsidR="004747B4" w:rsidRPr="00B51500" w:rsidRDefault="004747B4" w:rsidP="0093032D">
            <w:pPr>
              <w:pStyle w:val="Default"/>
              <w:jc w:val="center"/>
              <w:rPr>
                <w:color w:val="auto"/>
                <w:sz w:val="20"/>
                <w:szCs w:val="20"/>
              </w:rPr>
            </w:pPr>
            <w:r w:rsidRPr="00B51500">
              <w:rPr>
                <w:color w:val="auto"/>
                <w:sz w:val="20"/>
                <w:szCs w:val="20"/>
              </w:rPr>
              <w:t>4</w:t>
            </w:r>
          </w:p>
        </w:tc>
        <w:tc>
          <w:tcPr>
            <w:tcW w:w="500" w:type="pct"/>
            <w:vAlign w:val="center"/>
          </w:tcPr>
          <w:p w14:paraId="65C87CE3" w14:textId="77777777" w:rsidR="004747B4" w:rsidRPr="00B51500" w:rsidRDefault="004747B4" w:rsidP="0093032D">
            <w:pPr>
              <w:pStyle w:val="Default"/>
              <w:jc w:val="center"/>
              <w:rPr>
                <w:color w:val="auto"/>
                <w:sz w:val="20"/>
                <w:szCs w:val="20"/>
              </w:rPr>
            </w:pPr>
            <w:r w:rsidRPr="00B51500">
              <w:rPr>
                <w:color w:val="auto"/>
                <w:sz w:val="20"/>
                <w:szCs w:val="20"/>
              </w:rPr>
              <w:t>5*</w:t>
            </w:r>
          </w:p>
        </w:tc>
        <w:tc>
          <w:tcPr>
            <w:tcW w:w="500" w:type="pct"/>
            <w:vAlign w:val="center"/>
          </w:tcPr>
          <w:p w14:paraId="576C0F18" w14:textId="77777777" w:rsidR="004747B4" w:rsidRPr="00B51500" w:rsidRDefault="004747B4" w:rsidP="0093032D">
            <w:pPr>
              <w:pStyle w:val="Default"/>
              <w:jc w:val="center"/>
              <w:rPr>
                <w:color w:val="auto"/>
                <w:sz w:val="20"/>
                <w:szCs w:val="20"/>
              </w:rPr>
            </w:pPr>
            <w:r w:rsidRPr="00B51500">
              <w:rPr>
                <w:color w:val="auto"/>
                <w:sz w:val="20"/>
                <w:szCs w:val="20"/>
              </w:rPr>
              <w:t>6*</w:t>
            </w:r>
          </w:p>
        </w:tc>
        <w:tc>
          <w:tcPr>
            <w:tcW w:w="500" w:type="pct"/>
            <w:vAlign w:val="center"/>
          </w:tcPr>
          <w:p w14:paraId="678BE482" w14:textId="77777777" w:rsidR="004747B4" w:rsidRPr="00B51500" w:rsidRDefault="004747B4" w:rsidP="0093032D">
            <w:pPr>
              <w:pStyle w:val="Default"/>
              <w:jc w:val="center"/>
              <w:rPr>
                <w:color w:val="auto"/>
                <w:sz w:val="20"/>
                <w:szCs w:val="20"/>
              </w:rPr>
            </w:pPr>
            <w:r w:rsidRPr="00B51500">
              <w:rPr>
                <w:color w:val="auto"/>
                <w:sz w:val="20"/>
                <w:szCs w:val="20"/>
              </w:rPr>
              <w:t>7*</w:t>
            </w:r>
          </w:p>
        </w:tc>
        <w:tc>
          <w:tcPr>
            <w:tcW w:w="500" w:type="pct"/>
            <w:vAlign w:val="center"/>
          </w:tcPr>
          <w:p w14:paraId="7CCA326E" w14:textId="77777777" w:rsidR="004747B4" w:rsidRPr="00B51500" w:rsidRDefault="004747B4" w:rsidP="0093032D">
            <w:pPr>
              <w:pStyle w:val="Default"/>
              <w:jc w:val="center"/>
              <w:rPr>
                <w:color w:val="auto"/>
                <w:sz w:val="20"/>
                <w:szCs w:val="20"/>
              </w:rPr>
            </w:pPr>
            <w:r w:rsidRPr="00B51500">
              <w:rPr>
                <w:color w:val="auto"/>
                <w:sz w:val="20"/>
                <w:szCs w:val="20"/>
              </w:rPr>
              <w:t>8*</w:t>
            </w:r>
          </w:p>
        </w:tc>
        <w:tc>
          <w:tcPr>
            <w:tcW w:w="502" w:type="pct"/>
            <w:vAlign w:val="center"/>
          </w:tcPr>
          <w:p w14:paraId="73FD92AE" w14:textId="77777777" w:rsidR="004747B4" w:rsidRPr="00B51500" w:rsidRDefault="004747B4" w:rsidP="0093032D">
            <w:pPr>
              <w:pStyle w:val="Default"/>
              <w:jc w:val="center"/>
              <w:rPr>
                <w:color w:val="auto"/>
                <w:sz w:val="20"/>
                <w:szCs w:val="20"/>
              </w:rPr>
            </w:pPr>
            <w:r w:rsidRPr="00B51500">
              <w:rPr>
                <w:color w:val="auto"/>
                <w:sz w:val="20"/>
                <w:szCs w:val="20"/>
              </w:rPr>
              <w:t>9*</w:t>
            </w:r>
          </w:p>
        </w:tc>
        <w:tc>
          <w:tcPr>
            <w:tcW w:w="499" w:type="pct"/>
            <w:vAlign w:val="center"/>
          </w:tcPr>
          <w:p w14:paraId="61F10CA1" w14:textId="77777777" w:rsidR="004747B4" w:rsidRPr="00B51500" w:rsidRDefault="004747B4" w:rsidP="0093032D">
            <w:pPr>
              <w:pStyle w:val="Default"/>
              <w:jc w:val="center"/>
              <w:rPr>
                <w:color w:val="auto"/>
                <w:sz w:val="20"/>
                <w:szCs w:val="20"/>
              </w:rPr>
            </w:pPr>
            <w:r w:rsidRPr="00B51500">
              <w:rPr>
                <w:color w:val="auto"/>
                <w:sz w:val="20"/>
                <w:szCs w:val="20"/>
              </w:rPr>
              <w:t>10*</w:t>
            </w:r>
          </w:p>
        </w:tc>
      </w:tr>
      <w:tr w:rsidR="00B51500" w:rsidRPr="00B51500" w14:paraId="5B7D55F6" w14:textId="77777777" w:rsidTr="002F7C1A">
        <w:trPr>
          <w:trHeight w:val="109"/>
        </w:trPr>
        <w:tc>
          <w:tcPr>
            <w:tcW w:w="557" w:type="pct"/>
          </w:tcPr>
          <w:p w14:paraId="45581F76" w14:textId="77777777" w:rsidR="004747B4" w:rsidRPr="00B51500" w:rsidRDefault="004747B4" w:rsidP="0093032D">
            <w:pPr>
              <w:pStyle w:val="Default"/>
              <w:rPr>
                <w:color w:val="auto"/>
                <w:sz w:val="20"/>
                <w:szCs w:val="20"/>
              </w:rPr>
            </w:pPr>
            <w:r w:rsidRPr="00B51500">
              <w:rPr>
                <w:color w:val="auto"/>
                <w:sz w:val="20"/>
                <w:szCs w:val="20"/>
              </w:rPr>
              <w:t xml:space="preserve">KR 1 </w:t>
            </w:r>
          </w:p>
        </w:tc>
        <w:tc>
          <w:tcPr>
            <w:tcW w:w="575" w:type="pct"/>
          </w:tcPr>
          <w:p w14:paraId="60BBDB4A"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368" w:type="pct"/>
          </w:tcPr>
          <w:p w14:paraId="21D89587"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0CED2840"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012DC851"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546A6D38"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11ECD41D"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45922883"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2" w:type="pct"/>
          </w:tcPr>
          <w:p w14:paraId="13290A7A"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499" w:type="pct"/>
          </w:tcPr>
          <w:p w14:paraId="2883987A" w14:textId="77777777" w:rsidR="004747B4" w:rsidRPr="00B51500" w:rsidRDefault="004747B4" w:rsidP="0093032D">
            <w:pPr>
              <w:pStyle w:val="Default"/>
              <w:rPr>
                <w:color w:val="auto"/>
                <w:sz w:val="20"/>
                <w:szCs w:val="20"/>
              </w:rPr>
            </w:pPr>
            <w:r w:rsidRPr="00B51500">
              <w:rPr>
                <w:color w:val="auto"/>
                <w:sz w:val="20"/>
                <w:szCs w:val="20"/>
              </w:rPr>
              <w:t xml:space="preserve">tak </w:t>
            </w:r>
          </w:p>
        </w:tc>
      </w:tr>
      <w:tr w:rsidR="00B51500" w:rsidRPr="00B51500" w14:paraId="4774B537" w14:textId="77777777" w:rsidTr="002F7C1A">
        <w:trPr>
          <w:trHeight w:val="109"/>
        </w:trPr>
        <w:tc>
          <w:tcPr>
            <w:tcW w:w="557" w:type="pct"/>
          </w:tcPr>
          <w:p w14:paraId="7257AFCE" w14:textId="77777777" w:rsidR="004747B4" w:rsidRPr="00B51500" w:rsidRDefault="004747B4" w:rsidP="0093032D">
            <w:pPr>
              <w:pStyle w:val="Default"/>
              <w:rPr>
                <w:color w:val="auto"/>
                <w:sz w:val="20"/>
                <w:szCs w:val="20"/>
              </w:rPr>
            </w:pPr>
            <w:r w:rsidRPr="00B51500">
              <w:rPr>
                <w:color w:val="auto"/>
                <w:sz w:val="20"/>
                <w:szCs w:val="20"/>
              </w:rPr>
              <w:t xml:space="preserve">KR 2 </w:t>
            </w:r>
          </w:p>
        </w:tc>
        <w:tc>
          <w:tcPr>
            <w:tcW w:w="575" w:type="pct"/>
          </w:tcPr>
          <w:p w14:paraId="29007231"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368" w:type="pct"/>
          </w:tcPr>
          <w:p w14:paraId="11297B20"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7F652C60"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67645017"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0E616DE2"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4AC11D51"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6D8E7853"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2" w:type="pct"/>
          </w:tcPr>
          <w:p w14:paraId="0DAB086F"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499" w:type="pct"/>
          </w:tcPr>
          <w:p w14:paraId="756F3C99" w14:textId="1D961310" w:rsidR="004747B4" w:rsidRPr="00B51500" w:rsidRDefault="002F7C1A" w:rsidP="0093032D">
            <w:pPr>
              <w:pStyle w:val="Default"/>
              <w:rPr>
                <w:color w:val="auto"/>
                <w:sz w:val="20"/>
                <w:szCs w:val="20"/>
              </w:rPr>
            </w:pPr>
            <w:r w:rsidRPr="00B51500">
              <w:rPr>
                <w:color w:val="auto"/>
                <w:sz w:val="20"/>
                <w:szCs w:val="20"/>
              </w:rPr>
              <w:t>TAK</w:t>
            </w:r>
          </w:p>
        </w:tc>
      </w:tr>
      <w:tr w:rsidR="004747B4" w:rsidRPr="00B51500" w14:paraId="26306A44" w14:textId="77777777" w:rsidTr="002F7C1A">
        <w:trPr>
          <w:trHeight w:val="109"/>
        </w:trPr>
        <w:tc>
          <w:tcPr>
            <w:tcW w:w="557" w:type="pct"/>
          </w:tcPr>
          <w:p w14:paraId="6358CDBA" w14:textId="77777777" w:rsidR="004747B4" w:rsidRPr="00B51500" w:rsidRDefault="004747B4" w:rsidP="0093032D">
            <w:pPr>
              <w:pStyle w:val="Default"/>
              <w:rPr>
                <w:color w:val="auto"/>
                <w:sz w:val="20"/>
                <w:szCs w:val="20"/>
              </w:rPr>
            </w:pPr>
            <w:r w:rsidRPr="00B51500">
              <w:rPr>
                <w:color w:val="auto"/>
                <w:sz w:val="20"/>
                <w:szCs w:val="20"/>
              </w:rPr>
              <w:t xml:space="preserve">KR 3 </w:t>
            </w:r>
          </w:p>
        </w:tc>
        <w:tc>
          <w:tcPr>
            <w:tcW w:w="575" w:type="pct"/>
          </w:tcPr>
          <w:p w14:paraId="60D95519"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368" w:type="pct"/>
          </w:tcPr>
          <w:p w14:paraId="0CA29BF1"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554529B1"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595D4D88"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6B743943"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0" w:type="pct"/>
          </w:tcPr>
          <w:p w14:paraId="64C5BDE4" w14:textId="39FE9CAE" w:rsidR="004747B4" w:rsidRPr="00B51500" w:rsidRDefault="002F7C1A" w:rsidP="0093032D">
            <w:pPr>
              <w:pStyle w:val="Default"/>
              <w:rPr>
                <w:color w:val="auto"/>
                <w:sz w:val="20"/>
                <w:szCs w:val="20"/>
              </w:rPr>
            </w:pPr>
            <w:r w:rsidRPr="00B51500">
              <w:rPr>
                <w:color w:val="auto"/>
                <w:sz w:val="20"/>
                <w:szCs w:val="20"/>
              </w:rPr>
              <w:t>TAK</w:t>
            </w:r>
          </w:p>
        </w:tc>
        <w:tc>
          <w:tcPr>
            <w:tcW w:w="500" w:type="pct"/>
          </w:tcPr>
          <w:p w14:paraId="1112CC17"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502" w:type="pct"/>
          </w:tcPr>
          <w:p w14:paraId="192C564A" w14:textId="77777777" w:rsidR="004747B4" w:rsidRPr="00B51500" w:rsidRDefault="004747B4" w:rsidP="0093032D">
            <w:pPr>
              <w:pStyle w:val="Default"/>
              <w:rPr>
                <w:color w:val="auto"/>
                <w:sz w:val="20"/>
                <w:szCs w:val="20"/>
              </w:rPr>
            </w:pPr>
            <w:r w:rsidRPr="00B51500">
              <w:rPr>
                <w:color w:val="auto"/>
                <w:sz w:val="20"/>
                <w:szCs w:val="20"/>
              </w:rPr>
              <w:t xml:space="preserve">tak** </w:t>
            </w:r>
          </w:p>
        </w:tc>
        <w:tc>
          <w:tcPr>
            <w:tcW w:w="499" w:type="pct"/>
          </w:tcPr>
          <w:p w14:paraId="54F716BE" w14:textId="03AB3447" w:rsidR="004747B4" w:rsidRPr="00B51500" w:rsidRDefault="002F7C1A" w:rsidP="0093032D">
            <w:pPr>
              <w:pStyle w:val="Default"/>
              <w:rPr>
                <w:color w:val="auto"/>
                <w:sz w:val="20"/>
                <w:szCs w:val="20"/>
              </w:rPr>
            </w:pPr>
            <w:r w:rsidRPr="00B51500">
              <w:rPr>
                <w:color w:val="auto"/>
                <w:sz w:val="20"/>
                <w:szCs w:val="20"/>
              </w:rPr>
              <w:t>TAK</w:t>
            </w:r>
            <w:r w:rsidR="004747B4" w:rsidRPr="00B51500">
              <w:rPr>
                <w:color w:val="auto"/>
                <w:sz w:val="20"/>
                <w:szCs w:val="20"/>
              </w:rPr>
              <w:t xml:space="preserve"> </w:t>
            </w:r>
          </w:p>
        </w:tc>
      </w:tr>
    </w:tbl>
    <w:p w14:paraId="0E662DD0" w14:textId="77777777" w:rsidR="004747B4" w:rsidRPr="00B51500" w:rsidRDefault="004747B4" w:rsidP="004747B4">
      <w:pPr>
        <w:rPr>
          <w:rFonts w:ascii="Times New Roman" w:hAnsi="Times New Roman" w:cs="Times New Roman"/>
          <w:sz w:val="20"/>
          <w:szCs w:val="20"/>
        </w:rPr>
      </w:pPr>
    </w:p>
    <w:p w14:paraId="00F82C5B"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3"/>
          <w:szCs w:val="23"/>
        </w:rPr>
        <w:t xml:space="preserve">Tablica 10b. Wymagania </w:t>
      </w:r>
      <w:proofErr w:type="spellStart"/>
      <w:r w:rsidRPr="00B51500">
        <w:rPr>
          <w:rFonts w:ascii="Times New Roman" w:hAnsi="Times New Roman" w:cs="Times New Roman"/>
          <w:sz w:val="23"/>
          <w:szCs w:val="23"/>
        </w:rPr>
        <w:t>DSDiK</w:t>
      </w:r>
      <w:proofErr w:type="spellEnd"/>
      <w:r w:rsidRPr="00B51500">
        <w:rPr>
          <w:rFonts w:ascii="Times New Roman" w:hAnsi="Times New Roman" w:cs="Times New Roman"/>
          <w:sz w:val="23"/>
          <w:szCs w:val="23"/>
        </w:rPr>
        <w:t xml:space="preserve"> dla kruszyw do mieszanek mineralno-asfaltowych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2267"/>
        <w:gridCol w:w="2264"/>
        <w:gridCol w:w="2267"/>
      </w:tblGrid>
      <w:tr w:rsidR="00B51500" w:rsidRPr="00B51500" w14:paraId="6C8B4FA0" w14:textId="77777777" w:rsidTr="0093032D">
        <w:trPr>
          <w:trHeight w:val="109"/>
        </w:trPr>
        <w:tc>
          <w:tcPr>
            <w:tcW w:w="1249" w:type="pct"/>
            <w:vMerge w:val="restart"/>
          </w:tcPr>
          <w:p w14:paraId="4BCA3D7B" w14:textId="77777777" w:rsidR="004747B4" w:rsidRPr="00B51500" w:rsidRDefault="004747B4" w:rsidP="0093032D">
            <w:pPr>
              <w:pStyle w:val="Default"/>
              <w:rPr>
                <w:color w:val="auto"/>
                <w:sz w:val="23"/>
                <w:szCs w:val="23"/>
              </w:rPr>
            </w:pPr>
            <w:r w:rsidRPr="00B51500">
              <w:rPr>
                <w:color w:val="auto"/>
                <w:sz w:val="23"/>
                <w:szCs w:val="23"/>
              </w:rPr>
              <w:t>Kategoria ruchu</w:t>
            </w:r>
          </w:p>
        </w:tc>
        <w:tc>
          <w:tcPr>
            <w:tcW w:w="3751" w:type="pct"/>
            <w:gridSpan w:val="3"/>
          </w:tcPr>
          <w:p w14:paraId="28A567C9" w14:textId="77777777" w:rsidR="004747B4" w:rsidRPr="00B51500" w:rsidRDefault="004747B4" w:rsidP="0093032D">
            <w:pPr>
              <w:pStyle w:val="Default"/>
              <w:rPr>
                <w:color w:val="auto"/>
                <w:sz w:val="23"/>
                <w:szCs w:val="23"/>
              </w:rPr>
            </w:pPr>
            <w:r w:rsidRPr="00B51500">
              <w:rPr>
                <w:color w:val="auto"/>
                <w:sz w:val="23"/>
                <w:szCs w:val="23"/>
              </w:rPr>
              <w:t>żużle stalownicze, pomiedziowe</w:t>
            </w:r>
          </w:p>
        </w:tc>
      </w:tr>
      <w:tr w:rsidR="00B51500" w:rsidRPr="00B51500" w14:paraId="177026C2" w14:textId="77777777" w:rsidTr="0093032D">
        <w:trPr>
          <w:trHeight w:val="109"/>
        </w:trPr>
        <w:tc>
          <w:tcPr>
            <w:tcW w:w="1249" w:type="pct"/>
            <w:vMerge/>
          </w:tcPr>
          <w:p w14:paraId="377AA383" w14:textId="77777777" w:rsidR="004747B4" w:rsidRPr="00B51500" w:rsidRDefault="004747B4" w:rsidP="0093032D">
            <w:pPr>
              <w:pStyle w:val="Default"/>
              <w:rPr>
                <w:color w:val="auto"/>
                <w:sz w:val="23"/>
                <w:szCs w:val="23"/>
              </w:rPr>
            </w:pPr>
          </w:p>
        </w:tc>
        <w:tc>
          <w:tcPr>
            <w:tcW w:w="1251" w:type="pct"/>
          </w:tcPr>
          <w:p w14:paraId="76DFB220" w14:textId="77777777" w:rsidR="004747B4" w:rsidRPr="00B51500" w:rsidRDefault="004747B4" w:rsidP="0093032D">
            <w:pPr>
              <w:pStyle w:val="Default"/>
              <w:rPr>
                <w:color w:val="auto"/>
                <w:sz w:val="23"/>
                <w:szCs w:val="23"/>
              </w:rPr>
            </w:pPr>
            <w:r w:rsidRPr="00B51500">
              <w:rPr>
                <w:color w:val="auto"/>
                <w:sz w:val="23"/>
                <w:szCs w:val="23"/>
              </w:rPr>
              <w:t>warstwa podbudowy</w:t>
            </w:r>
          </w:p>
        </w:tc>
        <w:tc>
          <w:tcPr>
            <w:tcW w:w="1249" w:type="pct"/>
          </w:tcPr>
          <w:p w14:paraId="7EC17826" w14:textId="77777777" w:rsidR="004747B4" w:rsidRPr="00B51500" w:rsidRDefault="004747B4" w:rsidP="0093032D">
            <w:pPr>
              <w:pStyle w:val="Default"/>
              <w:rPr>
                <w:color w:val="auto"/>
                <w:sz w:val="23"/>
                <w:szCs w:val="23"/>
              </w:rPr>
            </w:pPr>
            <w:r w:rsidRPr="00B51500">
              <w:rPr>
                <w:color w:val="auto"/>
                <w:sz w:val="23"/>
                <w:szCs w:val="23"/>
              </w:rPr>
              <w:t>warstwa wiążąca</w:t>
            </w:r>
          </w:p>
        </w:tc>
        <w:tc>
          <w:tcPr>
            <w:tcW w:w="1251" w:type="pct"/>
          </w:tcPr>
          <w:p w14:paraId="5F2B33D4" w14:textId="77777777" w:rsidR="004747B4" w:rsidRPr="00B51500" w:rsidRDefault="004747B4" w:rsidP="0093032D">
            <w:pPr>
              <w:pStyle w:val="Default"/>
              <w:rPr>
                <w:color w:val="auto"/>
                <w:sz w:val="23"/>
                <w:szCs w:val="23"/>
              </w:rPr>
            </w:pPr>
            <w:r w:rsidRPr="00B51500">
              <w:rPr>
                <w:color w:val="auto"/>
                <w:sz w:val="23"/>
                <w:szCs w:val="23"/>
              </w:rPr>
              <w:t>warstwa ścieralna</w:t>
            </w:r>
          </w:p>
        </w:tc>
      </w:tr>
      <w:tr w:rsidR="00B51500" w:rsidRPr="00B51500" w14:paraId="26A0F7A1" w14:textId="77777777" w:rsidTr="0093032D">
        <w:trPr>
          <w:trHeight w:val="109"/>
        </w:trPr>
        <w:tc>
          <w:tcPr>
            <w:tcW w:w="1249" w:type="pct"/>
          </w:tcPr>
          <w:p w14:paraId="448B92AE" w14:textId="77777777" w:rsidR="004747B4" w:rsidRPr="00B51500" w:rsidRDefault="004747B4" w:rsidP="0093032D">
            <w:pPr>
              <w:pStyle w:val="Default"/>
              <w:rPr>
                <w:color w:val="auto"/>
                <w:sz w:val="23"/>
                <w:szCs w:val="23"/>
              </w:rPr>
            </w:pPr>
            <w:r w:rsidRPr="00B51500">
              <w:rPr>
                <w:color w:val="auto"/>
                <w:sz w:val="23"/>
                <w:szCs w:val="23"/>
              </w:rPr>
              <w:t xml:space="preserve">1 </w:t>
            </w:r>
          </w:p>
        </w:tc>
        <w:tc>
          <w:tcPr>
            <w:tcW w:w="1251" w:type="pct"/>
          </w:tcPr>
          <w:p w14:paraId="3986EB83" w14:textId="77777777" w:rsidR="004747B4" w:rsidRPr="00B51500" w:rsidRDefault="004747B4" w:rsidP="0093032D">
            <w:pPr>
              <w:pStyle w:val="Default"/>
              <w:rPr>
                <w:color w:val="auto"/>
                <w:sz w:val="23"/>
                <w:szCs w:val="23"/>
              </w:rPr>
            </w:pPr>
            <w:r w:rsidRPr="00B51500">
              <w:rPr>
                <w:color w:val="auto"/>
                <w:sz w:val="23"/>
                <w:szCs w:val="23"/>
              </w:rPr>
              <w:t xml:space="preserve">2* </w:t>
            </w:r>
          </w:p>
        </w:tc>
        <w:tc>
          <w:tcPr>
            <w:tcW w:w="1249" w:type="pct"/>
          </w:tcPr>
          <w:p w14:paraId="0805D350" w14:textId="77777777" w:rsidR="004747B4" w:rsidRPr="00B51500" w:rsidRDefault="004747B4" w:rsidP="0093032D">
            <w:pPr>
              <w:pStyle w:val="Default"/>
              <w:rPr>
                <w:color w:val="auto"/>
                <w:sz w:val="23"/>
                <w:szCs w:val="23"/>
              </w:rPr>
            </w:pPr>
            <w:r w:rsidRPr="00B51500">
              <w:rPr>
                <w:color w:val="auto"/>
                <w:sz w:val="23"/>
                <w:szCs w:val="23"/>
              </w:rPr>
              <w:t xml:space="preserve">3* </w:t>
            </w:r>
          </w:p>
        </w:tc>
        <w:tc>
          <w:tcPr>
            <w:tcW w:w="1251" w:type="pct"/>
          </w:tcPr>
          <w:p w14:paraId="62886BEB" w14:textId="77777777" w:rsidR="004747B4" w:rsidRPr="00B51500" w:rsidRDefault="004747B4" w:rsidP="0093032D">
            <w:pPr>
              <w:pStyle w:val="Default"/>
              <w:rPr>
                <w:color w:val="auto"/>
                <w:sz w:val="23"/>
                <w:szCs w:val="23"/>
              </w:rPr>
            </w:pPr>
            <w:r w:rsidRPr="00B51500">
              <w:rPr>
                <w:color w:val="auto"/>
                <w:sz w:val="23"/>
                <w:szCs w:val="23"/>
              </w:rPr>
              <w:t xml:space="preserve">4* </w:t>
            </w:r>
          </w:p>
        </w:tc>
      </w:tr>
      <w:tr w:rsidR="00B51500" w:rsidRPr="00B51500" w14:paraId="4B01DEBC" w14:textId="77777777" w:rsidTr="0093032D">
        <w:trPr>
          <w:trHeight w:val="109"/>
        </w:trPr>
        <w:tc>
          <w:tcPr>
            <w:tcW w:w="1249" w:type="pct"/>
          </w:tcPr>
          <w:p w14:paraId="0848AC7D" w14:textId="77777777" w:rsidR="004747B4" w:rsidRPr="00B51500" w:rsidRDefault="004747B4" w:rsidP="0093032D">
            <w:pPr>
              <w:pStyle w:val="Default"/>
              <w:rPr>
                <w:color w:val="auto"/>
                <w:sz w:val="23"/>
                <w:szCs w:val="23"/>
              </w:rPr>
            </w:pPr>
            <w:r w:rsidRPr="00B51500">
              <w:rPr>
                <w:color w:val="auto"/>
                <w:sz w:val="23"/>
                <w:szCs w:val="23"/>
              </w:rPr>
              <w:t xml:space="preserve">KR 1 </w:t>
            </w:r>
          </w:p>
        </w:tc>
        <w:tc>
          <w:tcPr>
            <w:tcW w:w="1251" w:type="pct"/>
          </w:tcPr>
          <w:p w14:paraId="670DF872"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49" w:type="pct"/>
          </w:tcPr>
          <w:p w14:paraId="1E0120BB"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51" w:type="pct"/>
          </w:tcPr>
          <w:p w14:paraId="2C516E51" w14:textId="77777777" w:rsidR="004747B4" w:rsidRPr="00B51500" w:rsidRDefault="004747B4" w:rsidP="0093032D">
            <w:pPr>
              <w:pStyle w:val="Default"/>
              <w:rPr>
                <w:color w:val="auto"/>
                <w:sz w:val="23"/>
                <w:szCs w:val="23"/>
              </w:rPr>
            </w:pPr>
            <w:r w:rsidRPr="00B51500">
              <w:rPr>
                <w:color w:val="auto"/>
                <w:sz w:val="23"/>
                <w:szCs w:val="23"/>
              </w:rPr>
              <w:t xml:space="preserve">tak </w:t>
            </w:r>
          </w:p>
        </w:tc>
      </w:tr>
      <w:tr w:rsidR="00B51500" w:rsidRPr="00B51500" w14:paraId="5B9A3E68" w14:textId="77777777" w:rsidTr="0093032D">
        <w:trPr>
          <w:trHeight w:val="109"/>
        </w:trPr>
        <w:tc>
          <w:tcPr>
            <w:tcW w:w="1249" w:type="pct"/>
          </w:tcPr>
          <w:p w14:paraId="21CAACD0" w14:textId="77777777" w:rsidR="004747B4" w:rsidRPr="00B51500" w:rsidRDefault="004747B4" w:rsidP="0093032D">
            <w:pPr>
              <w:pStyle w:val="Default"/>
              <w:rPr>
                <w:color w:val="auto"/>
                <w:sz w:val="23"/>
                <w:szCs w:val="23"/>
              </w:rPr>
            </w:pPr>
            <w:r w:rsidRPr="00B51500">
              <w:rPr>
                <w:color w:val="auto"/>
                <w:sz w:val="23"/>
                <w:szCs w:val="23"/>
              </w:rPr>
              <w:t xml:space="preserve">KR 2 </w:t>
            </w:r>
          </w:p>
        </w:tc>
        <w:tc>
          <w:tcPr>
            <w:tcW w:w="1251" w:type="pct"/>
          </w:tcPr>
          <w:p w14:paraId="77546B38"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49" w:type="pct"/>
          </w:tcPr>
          <w:p w14:paraId="7CA2445E"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51" w:type="pct"/>
          </w:tcPr>
          <w:p w14:paraId="7825C241" w14:textId="77777777" w:rsidR="004747B4" w:rsidRPr="00B51500" w:rsidRDefault="004747B4" w:rsidP="0093032D">
            <w:pPr>
              <w:pStyle w:val="Default"/>
              <w:rPr>
                <w:color w:val="auto"/>
                <w:sz w:val="23"/>
                <w:szCs w:val="23"/>
              </w:rPr>
            </w:pPr>
            <w:r w:rsidRPr="00B51500">
              <w:rPr>
                <w:color w:val="auto"/>
                <w:sz w:val="23"/>
                <w:szCs w:val="23"/>
              </w:rPr>
              <w:t xml:space="preserve">nie </w:t>
            </w:r>
          </w:p>
        </w:tc>
      </w:tr>
      <w:tr w:rsidR="00B51500" w:rsidRPr="00B51500" w14:paraId="56F4F4A1" w14:textId="77777777" w:rsidTr="0093032D">
        <w:trPr>
          <w:trHeight w:val="109"/>
        </w:trPr>
        <w:tc>
          <w:tcPr>
            <w:tcW w:w="1249" w:type="pct"/>
          </w:tcPr>
          <w:p w14:paraId="4759134B" w14:textId="77777777" w:rsidR="004747B4" w:rsidRPr="00B51500" w:rsidRDefault="004747B4" w:rsidP="0093032D">
            <w:pPr>
              <w:pStyle w:val="Default"/>
              <w:rPr>
                <w:color w:val="auto"/>
                <w:sz w:val="23"/>
                <w:szCs w:val="23"/>
              </w:rPr>
            </w:pPr>
            <w:r w:rsidRPr="00B51500">
              <w:rPr>
                <w:color w:val="auto"/>
                <w:sz w:val="23"/>
                <w:szCs w:val="23"/>
              </w:rPr>
              <w:t xml:space="preserve">KR 3 </w:t>
            </w:r>
          </w:p>
        </w:tc>
        <w:tc>
          <w:tcPr>
            <w:tcW w:w="1251" w:type="pct"/>
          </w:tcPr>
          <w:p w14:paraId="3F45F339"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49" w:type="pct"/>
          </w:tcPr>
          <w:p w14:paraId="7990966A"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51" w:type="pct"/>
          </w:tcPr>
          <w:p w14:paraId="3AE75000" w14:textId="77777777" w:rsidR="004747B4" w:rsidRPr="00B51500" w:rsidRDefault="004747B4" w:rsidP="0093032D">
            <w:pPr>
              <w:pStyle w:val="Default"/>
              <w:rPr>
                <w:color w:val="auto"/>
                <w:sz w:val="23"/>
                <w:szCs w:val="23"/>
              </w:rPr>
            </w:pPr>
            <w:r w:rsidRPr="00B51500">
              <w:rPr>
                <w:color w:val="auto"/>
                <w:sz w:val="23"/>
                <w:szCs w:val="23"/>
              </w:rPr>
              <w:t xml:space="preserve">nie </w:t>
            </w:r>
          </w:p>
        </w:tc>
      </w:tr>
      <w:tr w:rsidR="00B51500" w:rsidRPr="00B51500" w14:paraId="7A79F792" w14:textId="77777777" w:rsidTr="0093032D">
        <w:trPr>
          <w:trHeight w:val="109"/>
        </w:trPr>
        <w:tc>
          <w:tcPr>
            <w:tcW w:w="1249" w:type="pct"/>
          </w:tcPr>
          <w:p w14:paraId="0E599C28" w14:textId="77777777" w:rsidR="004747B4" w:rsidRPr="00B51500" w:rsidRDefault="004747B4" w:rsidP="0093032D">
            <w:pPr>
              <w:pStyle w:val="Default"/>
              <w:rPr>
                <w:color w:val="auto"/>
                <w:sz w:val="23"/>
                <w:szCs w:val="23"/>
              </w:rPr>
            </w:pPr>
            <w:r w:rsidRPr="00B51500">
              <w:rPr>
                <w:color w:val="auto"/>
                <w:sz w:val="23"/>
                <w:szCs w:val="23"/>
              </w:rPr>
              <w:t xml:space="preserve">KR 4 </w:t>
            </w:r>
          </w:p>
        </w:tc>
        <w:tc>
          <w:tcPr>
            <w:tcW w:w="1251" w:type="pct"/>
          </w:tcPr>
          <w:p w14:paraId="1EC871F1"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49" w:type="pct"/>
          </w:tcPr>
          <w:p w14:paraId="0AC7E200"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51" w:type="pct"/>
          </w:tcPr>
          <w:p w14:paraId="3135DD5D" w14:textId="77777777" w:rsidR="004747B4" w:rsidRPr="00B51500" w:rsidRDefault="004747B4" w:rsidP="0093032D">
            <w:pPr>
              <w:pStyle w:val="Default"/>
              <w:rPr>
                <w:color w:val="auto"/>
                <w:sz w:val="23"/>
                <w:szCs w:val="23"/>
              </w:rPr>
            </w:pPr>
            <w:r w:rsidRPr="00B51500">
              <w:rPr>
                <w:color w:val="auto"/>
                <w:sz w:val="23"/>
                <w:szCs w:val="23"/>
              </w:rPr>
              <w:t xml:space="preserve">nie </w:t>
            </w:r>
          </w:p>
        </w:tc>
      </w:tr>
      <w:tr w:rsidR="00B51500" w:rsidRPr="00B51500" w14:paraId="19E4AA1C" w14:textId="77777777" w:rsidTr="0093032D">
        <w:trPr>
          <w:trHeight w:val="109"/>
        </w:trPr>
        <w:tc>
          <w:tcPr>
            <w:tcW w:w="1249" w:type="pct"/>
          </w:tcPr>
          <w:p w14:paraId="341BA47C" w14:textId="77777777" w:rsidR="004747B4" w:rsidRPr="00B51500" w:rsidRDefault="004747B4" w:rsidP="0093032D">
            <w:pPr>
              <w:pStyle w:val="Default"/>
              <w:rPr>
                <w:color w:val="auto"/>
                <w:sz w:val="23"/>
                <w:szCs w:val="23"/>
              </w:rPr>
            </w:pPr>
            <w:r w:rsidRPr="00B51500">
              <w:rPr>
                <w:color w:val="auto"/>
                <w:sz w:val="23"/>
                <w:szCs w:val="23"/>
              </w:rPr>
              <w:t xml:space="preserve">KR 5 </w:t>
            </w:r>
          </w:p>
        </w:tc>
        <w:tc>
          <w:tcPr>
            <w:tcW w:w="1251" w:type="pct"/>
          </w:tcPr>
          <w:p w14:paraId="2381FA0C"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49" w:type="pct"/>
          </w:tcPr>
          <w:p w14:paraId="4C625F66" w14:textId="77777777" w:rsidR="004747B4" w:rsidRPr="00B51500" w:rsidRDefault="004747B4" w:rsidP="0093032D">
            <w:pPr>
              <w:pStyle w:val="Default"/>
              <w:rPr>
                <w:color w:val="auto"/>
                <w:sz w:val="23"/>
                <w:szCs w:val="23"/>
              </w:rPr>
            </w:pPr>
            <w:r w:rsidRPr="00B51500">
              <w:rPr>
                <w:color w:val="auto"/>
                <w:sz w:val="23"/>
                <w:szCs w:val="23"/>
              </w:rPr>
              <w:t xml:space="preserve">tak** </w:t>
            </w:r>
          </w:p>
        </w:tc>
        <w:tc>
          <w:tcPr>
            <w:tcW w:w="1251" w:type="pct"/>
          </w:tcPr>
          <w:p w14:paraId="74F29901" w14:textId="77777777" w:rsidR="004747B4" w:rsidRPr="00B51500" w:rsidRDefault="004747B4" w:rsidP="0093032D">
            <w:pPr>
              <w:pStyle w:val="Default"/>
              <w:rPr>
                <w:color w:val="auto"/>
                <w:sz w:val="23"/>
                <w:szCs w:val="23"/>
              </w:rPr>
            </w:pPr>
            <w:r w:rsidRPr="00B51500">
              <w:rPr>
                <w:color w:val="auto"/>
                <w:sz w:val="23"/>
                <w:szCs w:val="23"/>
              </w:rPr>
              <w:t xml:space="preserve">nie </w:t>
            </w:r>
          </w:p>
        </w:tc>
      </w:tr>
    </w:tbl>
    <w:p w14:paraId="7165E356" w14:textId="4F6C4557" w:rsidR="002F7C1A" w:rsidRPr="00B51500" w:rsidRDefault="002F7C1A" w:rsidP="002F7C1A">
      <w:r w:rsidRPr="00B51500">
        <w:rPr>
          <w:rFonts w:ascii="Times New Roman" w:hAnsi="Times New Roman" w:cs="Times New Roman"/>
          <w:sz w:val="20"/>
          <w:szCs w:val="20"/>
        </w:rPr>
        <w:br/>
        <w:t xml:space="preserve">W każdym przypadku dla kruszyw wymienionych w tabeli Nr 5 kolumny 3÷5 stosowanie środka adhezyjnego jest obligatoryjne </w:t>
      </w:r>
      <w:r w:rsidR="00B51500" w:rsidRPr="00B51500">
        <w:rPr>
          <w:rFonts w:ascii="Times New Roman" w:hAnsi="Times New Roman" w:cs="Times New Roman"/>
          <w:sz w:val="20"/>
          <w:szCs w:val="20"/>
        </w:rPr>
        <w:t>należy</w:t>
      </w:r>
      <w:r w:rsidRPr="00B51500">
        <w:rPr>
          <w:rFonts w:ascii="Times New Roman" w:hAnsi="Times New Roman" w:cs="Times New Roman"/>
          <w:sz w:val="20"/>
          <w:szCs w:val="20"/>
        </w:rPr>
        <w:t xml:space="preserve"> przedłożyć pozytywne wyniki badań przyczepności asfaltu do kruszywa.</w:t>
      </w:r>
    </w:p>
    <w:p w14:paraId="745EB9A1" w14:textId="6CCF5366" w:rsidR="004747B4" w:rsidRPr="00B51500" w:rsidRDefault="004747B4" w:rsidP="004747B4">
      <w:pPr>
        <w:rPr>
          <w:rFonts w:ascii="Times New Roman" w:hAnsi="Times New Roman" w:cs="Times New Roman"/>
          <w:sz w:val="20"/>
          <w:szCs w:val="20"/>
        </w:rPr>
      </w:pPr>
    </w:p>
    <w:p w14:paraId="71043DF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AC9021E" w14:textId="77777777" w:rsidR="004747B4" w:rsidRPr="00B51500" w:rsidRDefault="004747B4" w:rsidP="004747B4">
      <w:pPr>
        <w:pStyle w:val="Nagwek2"/>
        <w:rPr>
          <w:color w:val="auto"/>
        </w:rPr>
      </w:pPr>
      <w:r w:rsidRPr="00B51500">
        <w:rPr>
          <w:color w:val="auto"/>
        </w:rPr>
        <w:t xml:space="preserve">2.4. Kruszywo do </w:t>
      </w:r>
      <w:proofErr w:type="spellStart"/>
      <w:r w:rsidRPr="00B51500">
        <w:rPr>
          <w:color w:val="auto"/>
        </w:rPr>
        <w:t>uszorstnienia</w:t>
      </w:r>
      <w:proofErr w:type="spellEnd"/>
    </w:p>
    <w:p w14:paraId="1C63225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W celu zwiększenia współczynnika tarcia wykonanej warstwy ścieralnej, w początkowym okresie jej użytkowania, należy gorącą warstwę posypać kruszywem mineralnym naturalnym lub sztucznym uzyskanym z </w:t>
      </w:r>
      <w:proofErr w:type="spellStart"/>
      <w:r w:rsidRPr="00B51500">
        <w:rPr>
          <w:rFonts w:ascii="Times New Roman" w:hAnsi="Times New Roman" w:cs="Times New Roman"/>
          <w:sz w:val="20"/>
          <w:szCs w:val="20"/>
        </w:rPr>
        <w:t>przekruszenia</w:t>
      </w:r>
      <w:proofErr w:type="spellEnd"/>
      <w:r w:rsidRPr="00B51500">
        <w:rPr>
          <w:rFonts w:ascii="Times New Roman" w:hAnsi="Times New Roman" w:cs="Times New Roman"/>
          <w:sz w:val="20"/>
          <w:szCs w:val="20"/>
        </w:rPr>
        <w:t xml:space="preserve">. W przypadkach szczególnych, za zgodą Inżyniera dopuszcza się odstąpienie od </w:t>
      </w:r>
      <w:proofErr w:type="spellStart"/>
      <w:r w:rsidRPr="00B51500">
        <w:rPr>
          <w:rFonts w:ascii="Times New Roman" w:hAnsi="Times New Roman" w:cs="Times New Roman"/>
          <w:sz w:val="20"/>
          <w:szCs w:val="20"/>
        </w:rPr>
        <w:t>uszorstnienia</w:t>
      </w:r>
      <w:proofErr w:type="spellEnd"/>
      <w:r w:rsidRPr="00B51500">
        <w:rPr>
          <w:rFonts w:ascii="Times New Roman" w:hAnsi="Times New Roman" w:cs="Times New Roman"/>
          <w:sz w:val="20"/>
          <w:szCs w:val="20"/>
        </w:rPr>
        <w:t xml:space="preserve"> pod warunkiem spełniania wymagań współczynnika tarcia. Kruszywo do </w:t>
      </w:r>
      <w:proofErr w:type="spellStart"/>
      <w:r w:rsidRPr="00B51500">
        <w:rPr>
          <w:rFonts w:ascii="Times New Roman" w:hAnsi="Times New Roman" w:cs="Times New Roman"/>
          <w:sz w:val="20"/>
          <w:szCs w:val="20"/>
        </w:rPr>
        <w:t>uszorsnienia</w:t>
      </w:r>
      <w:proofErr w:type="spellEnd"/>
      <w:r w:rsidRPr="00B51500">
        <w:rPr>
          <w:rFonts w:ascii="Times New Roman" w:hAnsi="Times New Roman" w:cs="Times New Roman"/>
          <w:sz w:val="20"/>
          <w:szCs w:val="20"/>
        </w:rPr>
        <w:t xml:space="preserve"> może być otoczone lepiszczem, w ilości zapewniającej jego sypkość (kruszywo lakierowane).</w:t>
      </w:r>
    </w:p>
    <w:p w14:paraId="2228936F"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Kruszywa do </w:t>
      </w:r>
      <w:proofErr w:type="spellStart"/>
      <w:r w:rsidRPr="00B51500">
        <w:rPr>
          <w:rFonts w:ascii="Times New Roman" w:hAnsi="Times New Roman" w:cs="Times New Roman"/>
          <w:sz w:val="20"/>
          <w:szCs w:val="20"/>
        </w:rPr>
        <w:t>uszorstnienia</w:t>
      </w:r>
      <w:proofErr w:type="spellEnd"/>
      <w:r w:rsidRPr="00B51500">
        <w:rPr>
          <w:rFonts w:ascii="Times New Roman" w:hAnsi="Times New Roman" w:cs="Times New Roman"/>
          <w:sz w:val="20"/>
          <w:szCs w:val="20"/>
        </w:rPr>
        <w:t xml:space="preserve"> powinny spełniać wymagania podane w tablicy 10.</w:t>
      </w:r>
    </w:p>
    <w:p w14:paraId="09ACD58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lastRenderedPageBreak/>
        <w:tab/>
        <w:t xml:space="preserve">Składowanie kruszywa powinno odpowiadać wymaganiom podanym w </w:t>
      </w:r>
      <w:proofErr w:type="spellStart"/>
      <w:r w:rsidRPr="00B51500">
        <w:rPr>
          <w:rFonts w:ascii="Times New Roman" w:hAnsi="Times New Roman" w:cs="Times New Roman"/>
          <w:sz w:val="20"/>
          <w:szCs w:val="20"/>
        </w:rPr>
        <w:t>pkcie</w:t>
      </w:r>
      <w:proofErr w:type="spellEnd"/>
      <w:r w:rsidRPr="00B51500">
        <w:rPr>
          <w:rFonts w:ascii="Times New Roman" w:hAnsi="Times New Roman" w:cs="Times New Roman"/>
          <w:sz w:val="20"/>
          <w:szCs w:val="20"/>
        </w:rPr>
        <w:t xml:space="preserve"> 2.3.</w:t>
      </w:r>
    </w:p>
    <w:p w14:paraId="46886B78" w14:textId="77777777" w:rsidR="004747B4" w:rsidRPr="00B51500" w:rsidRDefault="004747B4" w:rsidP="004747B4">
      <w:pPr>
        <w:tabs>
          <w:tab w:val="left" w:pos="1134"/>
        </w:tabs>
        <w:spacing w:before="120"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10.</w:t>
      </w:r>
      <w:r w:rsidRPr="00B51500">
        <w:rPr>
          <w:rFonts w:ascii="Times New Roman" w:hAnsi="Times New Roman" w:cs="Times New Roman"/>
          <w:sz w:val="20"/>
          <w:szCs w:val="20"/>
        </w:rPr>
        <w:tab/>
        <w:t xml:space="preserve">Wymagania dotyczące kruszywa do </w:t>
      </w:r>
      <w:proofErr w:type="spellStart"/>
      <w:r w:rsidRPr="00B51500">
        <w:rPr>
          <w:rFonts w:ascii="Times New Roman" w:hAnsi="Times New Roman" w:cs="Times New Roman"/>
          <w:sz w:val="20"/>
          <w:szCs w:val="20"/>
        </w:rPr>
        <w:t>uszorstnienia</w:t>
      </w:r>
      <w:proofErr w:type="spellEnd"/>
      <w:r w:rsidRPr="00B51500">
        <w:rPr>
          <w:rFonts w:ascii="Times New Roman" w:hAnsi="Times New Roman" w:cs="Times New Roman"/>
          <w:sz w:val="20"/>
          <w:szCs w:val="20"/>
        </w:rPr>
        <w:t xml:space="preserve">  warstwy ścieralnej z SMA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858"/>
        <w:gridCol w:w="2688"/>
      </w:tblGrid>
      <w:tr w:rsidR="00B51500" w:rsidRPr="00B51500" w14:paraId="611B49BB" w14:textId="77777777" w:rsidTr="0093032D">
        <w:tc>
          <w:tcPr>
            <w:tcW w:w="285" w:type="pct"/>
            <w:vMerge w:val="restart"/>
            <w:vAlign w:val="center"/>
          </w:tcPr>
          <w:p w14:paraId="7A8FA2B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Lp.</w:t>
            </w:r>
          </w:p>
        </w:tc>
        <w:tc>
          <w:tcPr>
            <w:tcW w:w="3232" w:type="pct"/>
            <w:vMerge w:val="restart"/>
            <w:vAlign w:val="center"/>
          </w:tcPr>
          <w:p w14:paraId="73637684" w14:textId="77777777" w:rsidR="004747B4" w:rsidRPr="00B51500" w:rsidRDefault="004747B4" w:rsidP="0093032D">
            <w:pPr>
              <w:tabs>
                <w:tab w:val="left" w:pos="1035"/>
                <w:tab w:val="center" w:pos="2352"/>
              </w:tabs>
              <w:jc w:val="center"/>
              <w:rPr>
                <w:rFonts w:ascii="Times New Roman" w:hAnsi="Times New Roman" w:cs="Times New Roman"/>
                <w:sz w:val="20"/>
                <w:szCs w:val="20"/>
              </w:rPr>
            </w:pPr>
            <w:r w:rsidRPr="00B51500">
              <w:rPr>
                <w:rFonts w:ascii="Times New Roman" w:hAnsi="Times New Roman" w:cs="Times New Roman"/>
                <w:sz w:val="20"/>
                <w:szCs w:val="20"/>
              </w:rPr>
              <w:t>Właściwości kruszywa</w:t>
            </w:r>
          </w:p>
        </w:tc>
        <w:tc>
          <w:tcPr>
            <w:tcW w:w="1483" w:type="pct"/>
            <w:vAlign w:val="center"/>
          </w:tcPr>
          <w:p w14:paraId="49C68CF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Wymagania</w:t>
            </w:r>
          </w:p>
        </w:tc>
      </w:tr>
      <w:tr w:rsidR="00B51500" w:rsidRPr="00B51500" w14:paraId="23E50EB7" w14:textId="77777777" w:rsidTr="0093032D">
        <w:tc>
          <w:tcPr>
            <w:tcW w:w="285" w:type="pct"/>
            <w:vMerge/>
            <w:vAlign w:val="center"/>
          </w:tcPr>
          <w:p w14:paraId="6EE86EE3" w14:textId="77777777" w:rsidR="004747B4" w:rsidRPr="00B51500" w:rsidRDefault="004747B4" w:rsidP="0093032D">
            <w:pPr>
              <w:jc w:val="center"/>
              <w:rPr>
                <w:rFonts w:ascii="Times New Roman" w:hAnsi="Times New Roman" w:cs="Times New Roman"/>
                <w:sz w:val="20"/>
                <w:szCs w:val="20"/>
              </w:rPr>
            </w:pPr>
          </w:p>
        </w:tc>
        <w:tc>
          <w:tcPr>
            <w:tcW w:w="3232" w:type="pct"/>
            <w:vMerge/>
            <w:vAlign w:val="center"/>
          </w:tcPr>
          <w:p w14:paraId="65F2E024" w14:textId="77777777" w:rsidR="004747B4" w:rsidRPr="00B51500" w:rsidRDefault="004747B4" w:rsidP="0093032D">
            <w:pPr>
              <w:jc w:val="center"/>
              <w:rPr>
                <w:rFonts w:ascii="Times New Roman" w:hAnsi="Times New Roman" w:cs="Times New Roman"/>
                <w:sz w:val="20"/>
                <w:szCs w:val="20"/>
              </w:rPr>
            </w:pPr>
          </w:p>
        </w:tc>
        <w:tc>
          <w:tcPr>
            <w:tcW w:w="1483" w:type="pct"/>
            <w:vAlign w:val="center"/>
          </w:tcPr>
          <w:p w14:paraId="318DB1A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Wymiar kruszywa 2/4* , 2/5* oraz nienormowane 1/3</w:t>
            </w:r>
          </w:p>
        </w:tc>
      </w:tr>
      <w:tr w:rsidR="00B51500" w:rsidRPr="00B51500" w14:paraId="20C3FF2D" w14:textId="77777777" w:rsidTr="0093032D">
        <w:tc>
          <w:tcPr>
            <w:tcW w:w="285" w:type="pct"/>
          </w:tcPr>
          <w:p w14:paraId="25723B0E" w14:textId="77777777" w:rsidR="004747B4" w:rsidRPr="00B51500" w:rsidRDefault="004747B4" w:rsidP="0093032D">
            <w:pPr>
              <w:spacing w:after="120"/>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3232" w:type="pct"/>
          </w:tcPr>
          <w:p w14:paraId="2A5040E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Uziarnienie wg PN-EN 933-1 [6]; kategoria nie niższa niż:</w:t>
            </w:r>
          </w:p>
        </w:tc>
        <w:tc>
          <w:tcPr>
            <w:tcW w:w="1483" w:type="pct"/>
          </w:tcPr>
          <w:p w14:paraId="63D5EBCD" w14:textId="77777777" w:rsidR="004747B4" w:rsidRPr="00B51500" w:rsidRDefault="004747B4" w:rsidP="0093032D">
            <w:pPr>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G</w:t>
            </w:r>
            <w:r w:rsidRPr="00B51500">
              <w:rPr>
                <w:rFonts w:ascii="Times New Roman" w:hAnsi="Times New Roman" w:cs="Times New Roman"/>
                <w:sz w:val="20"/>
                <w:szCs w:val="20"/>
                <w:vertAlign w:val="subscript"/>
              </w:rPr>
              <w:t>c</w:t>
            </w:r>
            <w:r w:rsidRPr="00B51500">
              <w:rPr>
                <w:rFonts w:ascii="Times New Roman" w:hAnsi="Times New Roman" w:cs="Times New Roman"/>
                <w:sz w:val="20"/>
                <w:szCs w:val="20"/>
              </w:rPr>
              <w:t>90/10</w:t>
            </w:r>
          </w:p>
        </w:tc>
      </w:tr>
      <w:tr w:rsidR="00B51500" w:rsidRPr="00B51500" w14:paraId="529F2446" w14:textId="77777777" w:rsidTr="0093032D">
        <w:tc>
          <w:tcPr>
            <w:tcW w:w="285" w:type="pct"/>
          </w:tcPr>
          <w:p w14:paraId="1A2123D0" w14:textId="77777777" w:rsidR="004747B4" w:rsidRPr="00B51500" w:rsidRDefault="004747B4" w:rsidP="0093032D">
            <w:pPr>
              <w:spacing w:after="120"/>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3232" w:type="pct"/>
          </w:tcPr>
          <w:p w14:paraId="04679A7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pyłów wg PN-EN 933-1 [6]: kategoria nie niższa niż:</w:t>
            </w:r>
          </w:p>
        </w:tc>
        <w:tc>
          <w:tcPr>
            <w:tcW w:w="1483" w:type="pct"/>
          </w:tcPr>
          <w:p w14:paraId="159D67AD" w14:textId="77777777" w:rsidR="004747B4" w:rsidRPr="00B51500" w:rsidRDefault="004747B4" w:rsidP="0093032D">
            <w:pPr>
              <w:spacing w:before="120" w:after="120"/>
              <w:jc w:val="center"/>
              <w:rPr>
                <w:rFonts w:ascii="Times New Roman" w:hAnsi="Times New Roman" w:cs="Times New Roman"/>
                <w:sz w:val="20"/>
                <w:szCs w:val="20"/>
                <w:vertAlign w:val="subscript"/>
              </w:rPr>
            </w:pPr>
            <w:r w:rsidRPr="00B51500">
              <w:rPr>
                <w:rFonts w:ascii="Times New Roman" w:hAnsi="Times New Roman" w:cs="Times New Roman"/>
                <w:sz w:val="20"/>
                <w:szCs w:val="20"/>
              </w:rPr>
              <w:t>f</w:t>
            </w:r>
            <w:r w:rsidRPr="00B51500">
              <w:rPr>
                <w:rFonts w:ascii="Times New Roman" w:hAnsi="Times New Roman" w:cs="Times New Roman"/>
                <w:sz w:val="20"/>
                <w:szCs w:val="20"/>
                <w:vertAlign w:val="subscript"/>
              </w:rPr>
              <w:t>1</w:t>
            </w:r>
          </w:p>
        </w:tc>
      </w:tr>
      <w:tr w:rsidR="00B51500" w:rsidRPr="00B51500" w14:paraId="0CD31857" w14:textId="77777777" w:rsidTr="0093032D">
        <w:trPr>
          <w:trHeight w:val="373"/>
        </w:trPr>
        <w:tc>
          <w:tcPr>
            <w:tcW w:w="285" w:type="pct"/>
          </w:tcPr>
          <w:p w14:paraId="3E3F75C2" w14:textId="77777777" w:rsidR="004747B4" w:rsidRPr="00B51500" w:rsidRDefault="004747B4" w:rsidP="0093032D">
            <w:pPr>
              <w:spacing w:after="120"/>
              <w:jc w:val="center"/>
              <w:rPr>
                <w:rFonts w:ascii="Times New Roman" w:hAnsi="Times New Roman" w:cs="Times New Roman"/>
                <w:sz w:val="20"/>
                <w:szCs w:val="20"/>
              </w:rPr>
            </w:pPr>
            <w:r w:rsidRPr="00B51500">
              <w:rPr>
                <w:rFonts w:ascii="Times New Roman" w:hAnsi="Times New Roman" w:cs="Times New Roman"/>
                <w:sz w:val="20"/>
                <w:szCs w:val="20"/>
              </w:rPr>
              <w:t>3</w:t>
            </w:r>
          </w:p>
        </w:tc>
        <w:tc>
          <w:tcPr>
            <w:tcW w:w="3232" w:type="pct"/>
          </w:tcPr>
          <w:p w14:paraId="239575A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Procentowa zawartość ziaren o powierzchni </w:t>
            </w:r>
            <w:proofErr w:type="spellStart"/>
            <w:r w:rsidRPr="00B51500">
              <w:rPr>
                <w:rFonts w:ascii="Times New Roman" w:hAnsi="Times New Roman" w:cs="Times New Roman"/>
                <w:sz w:val="20"/>
                <w:szCs w:val="20"/>
              </w:rPr>
              <w:t>przekruszonej</w:t>
            </w:r>
            <w:proofErr w:type="spellEnd"/>
            <w:r w:rsidRPr="00B51500">
              <w:rPr>
                <w:rFonts w:ascii="Times New Roman" w:hAnsi="Times New Roman" w:cs="Times New Roman"/>
                <w:sz w:val="20"/>
                <w:szCs w:val="20"/>
              </w:rPr>
              <w:t xml:space="preserve"> i łamanej</w:t>
            </w:r>
          </w:p>
        </w:tc>
        <w:tc>
          <w:tcPr>
            <w:tcW w:w="1483" w:type="pct"/>
          </w:tcPr>
          <w:p w14:paraId="37CE9FBE"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sz w:val="20"/>
                <w:szCs w:val="20"/>
              </w:rPr>
              <w:t>C</w:t>
            </w:r>
            <w:r w:rsidRPr="00B51500">
              <w:rPr>
                <w:rFonts w:ascii="Times New Roman" w:hAnsi="Times New Roman" w:cs="Times New Roman"/>
                <w:sz w:val="20"/>
                <w:szCs w:val="20"/>
                <w:vertAlign w:val="subscript"/>
              </w:rPr>
              <w:t>100/0</w:t>
            </w:r>
          </w:p>
        </w:tc>
      </w:tr>
    </w:tbl>
    <w:p w14:paraId="19596CB1"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Kruszywo grube 2/4 i 2/5 nie powinno być stosowane do SMA o uziarnieniu D&lt;11.</w:t>
      </w:r>
    </w:p>
    <w:p w14:paraId="16AB86CA" w14:textId="77777777" w:rsidR="004747B4" w:rsidRPr="00B51500" w:rsidRDefault="004747B4" w:rsidP="004747B4">
      <w:pPr>
        <w:spacing w:before="120"/>
        <w:ind w:firstLine="709"/>
        <w:rPr>
          <w:rFonts w:ascii="Times New Roman" w:hAnsi="Times New Roman" w:cs="Times New Roman"/>
          <w:sz w:val="20"/>
          <w:szCs w:val="20"/>
        </w:rPr>
      </w:pPr>
      <w:r w:rsidRPr="00B51500">
        <w:rPr>
          <w:rFonts w:ascii="Times New Roman" w:hAnsi="Times New Roman" w:cs="Times New Roman"/>
          <w:sz w:val="20"/>
          <w:szCs w:val="20"/>
        </w:rPr>
        <w:t>Nie dopuszcza się do stosowania kruszywa wyprodukowanego z naturalnie rozdrobnionego surowca skalnego (kruszywa polodowcowe), wapiennego i dolomitowego.</w:t>
      </w:r>
    </w:p>
    <w:p w14:paraId="4D5EA79B" w14:textId="77777777" w:rsidR="004747B4" w:rsidRPr="00B51500" w:rsidRDefault="004747B4" w:rsidP="004747B4">
      <w:pPr>
        <w:pStyle w:val="Nagwek2"/>
        <w:rPr>
          <w:color w:val="auto"/>
        </w:rPr>
      </w:pPr>
      <w:r w:rsidRPr="00B51500">
        <w:rPr>
          <w:color w:val="auto"/>
        </w:rPr>
        <w:t>2.5. Stabilizator mastyksu</w:t>
      </w:r>
    </w:p>
    <w:p w14:paraId="4350D64D"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 celu zapobieżenia spływaniu lepiszcza asfaltowego z ziaren kruszywa w wyprodukowanej mieszance SMA, podczas transportu należy stosować stabilizatory, którymi mogą być włókna mineralne, celulozowe lub polimerowe, spełniające wymagania określone przez producenta. Włókna te mogą być stosowane także w postaci granulatu, w tym ze środkiem wiążącym.</w:t>
      </w:r>
    </w:p>
    <w:p w14:paraId="0F3A1E85"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Można zaniechać stosowania stabilizatora, jeśli stosowane lepiszcze gwarantuje spełnienie wymagania spływności lepiszcza lub technologia produkcji i transportu mieszanki SMA nie powoduje spływności lepiszcza z ziaren kruszywa.</w:t>
      </w:r>
    </w:p>
    <w:p w14:paraId="43B17FED" w14:textId="77777777" w:rsidR="004747B4" w:rsidRPr="00B51500" w:rsidRDefault="004747B4" w:rsidP="004747B4">
      <w:pPr>
        <w:pStyle w:val="Nagwek2"/>
        <w:rPr>
          <w:color w:val="auto"/>
        </w:rPr>
      </w:pPr>
      <w:r w:rsidRPr="00B51500">
        <w:rPr>
          <w:color w:val="auto"/>
        </w:rPr>
        <w:t>2.6. Środek adhezyjny</w:t>
      </w:r>
    </w:p>
    <w:p w14:paraId="0B85760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 celu poprawy powinowactwa fizykochemicznego lepiszcza asfaltowego i kruszywa, gwarantującego odpowiednią przyczepność (adhezję) lepiszcza do kruszywa i odporność mieszanki SMA na działanie wody, należy dobrać i zastosować środek adhezyjny, tak aby dla konkretnej pary kruszywo-lepiszcze wartość przyczepności określona według PN-EN 12697-11 [36], metoda C wynosiła co najmniej 80%.</w:t>
      </w:r>
    </w:p>
    <w:p w14:paraId="1A0C9BB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Środek adhezyjny powinien odpowiadać wymaganiom określonym przez producenta.</w:t>
      </w:r>
    </w:p>
    <w:p w14:paraId="70BF954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Składowanie środka adhezyjnego jest dozwolone tylko w oryginalnych opakowaniach, w warunkach określonych przez producenta.</w:t>
      </w:r>
    </w:p>
    <w:p w14:paraId="00CE82B0" w14:textId="77777777" w:rsidR="004747B4" w:rsidRPr="00B51500" w:rsidRDefault="004747B4" w:rsidP="004747B4">
      <w:pPr>
        <w:pStyle w:val="Nagwek2"/>
        <w:tabs>
          <w:tab w:val="left" w:pos="709"/>
        </w:tabs>
        <w:rPr>
          <w:color w:val="auto"/>
        </w:rPr>
      </w:pPr>
      <w:r w:rsidRPr="00B51500">
        <w:rPr>
          <w:color w:val="auto"/>
        </w:rPr>
        <w:t>2.7. Materiały do uszczelnienia połączeń i krawędzi</w:t>
      </w:r>
    </w:p>
    <w:p w14:paraId="0D784EEA"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11 i 12 oraz spełniające wymagania, w zależności od rodzaju materiału, wg tablic od 13 do 16. Materiał na elastyczne taśmy bitumiczne w celu zapewnienia elastyczności powinien być  modyfikowany polimerami.</w:t>
      </w:r>
    </w:p>
    <w:p w14:paraId="5B782A98" w14:textId="77777777" w:rsidR="004747B4" w:rsidRPr="00B51500" w:rsidRDefault="004747B4" w:rsidP="004747B4">
      <w:pPr>
        <w:tabs>
          <w:tab w:val="left" w:pos="1134"/>
        </w:tabs>
        <w:spacing w:before="240"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11.</w:t>
      </w:r>
      <w:r w:rsidRPr="00B51500">
        <w:rPr>
          <w:rFonts w:ascii="Times New Roman" w:hAnsi="Times New Roman" w:cs="Times New Roman"/>
          <w:sz w:val="20"/>
          <w:szCs w:val="20"/>
        </w:rPr>
        <w:tab/>
        <w:t>Materiały do złączy między fragmentami zagęszczonej SMA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B51500" w:rsidRPr="00B51500" w14:paraId="5003FE56" w14:textId="77777777" w:rsidTr="0093032D">
        <w:tc>
          <w:tcPr>
            <w:tcW w:w="1785" w:type="dxa"/>
            <w:vMerge w:val="restart"/>
            <w:vAlign w:val="center"/>
          </w:tcPr>
          <w:p w14:paraId="2C06E86B" w14:textId="77777777" w:rsidR="004747B4" w:rsidRPr="00B51500" w:rsidRDefault="004747B4" w:rsidP="0093032D">
            <w:pPr>
              <w:tabs>
                <w:tab w:val="left" w:pos="1620"/>
              </w:tabs>
              <w:ind w:left="709" w:hanging="709"/>
              <w:jc w:val="center"/>
              <w:rPr>
                <w:rFonts w:ascii="Times New Roman" w:hAnsi="Times New Roman" w:cs="Times New Roman"/>
                <w:sz w:val="20"/>
                <w:szCs w:val="20"/>
              </w:rPr>
            </w:pPr>
            <w:r w:rsidRPr="00B51500">
              <w:rPr>
                <w:rFonts w:ascii="Times New Roman" w:hAnsi="Times New Roman" w:cs="Times New Roman"/>
                <w:sz w:val="20"/>
                <w:szCs w:val="20"/>
              </w:rPr>
              <w:t>Rodzaj warstwy</w:t>
            </w:r>
          </w:p>
        </w:tc>
        <w:tc>
          <w:tcPr>
            <w:tcW w:w="3570" w:type="dxa"/>
            <w:gridSpan w:val="2"/>
            <w:vAlign w:val="center"/>
          </w:tcPr>
          <w:p w14:paraId="200F0EEA" w14:textId="77777777" w:rsidR="004747B4" w:rsidRPr="00B51500" w:rsidRDefault="004747B4" w:rsidP="0093032D">
            <w:pPr>
              <w:tabs>
                <w:tab w:val="left" w:pos="1620"/>
              </w:tabs>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Złącze podłużne</w:t>
            </w:r>
          </w:p>
        </w:tc>
        <w:tc>
          <w:tcPr>
            <w:tcW w:w="3572" w:type="dxa"/>
            <w:gridSpan w:val="2"/>
            <w:vAlign w:val="center"/>
          </w:tcPr>
          <w:p w14:paraId="7CBBE9C4" w14:textId="77777777" w:rsidR="004747B4" w:rsidRPr="00B51500" w:rsidRDefault="004747B4" w:rsidP="0093032D">
            <w:pPr>
              <w:tabs>
                <w:tab w:val="left" w:pos="1620"/>
              </w:tabs>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Złącze poprzeczne</w:t>
            </w:r>
          </w:p>
        </w:tc>
      </w:tr>
      <w:tr w:rsidR="00B51500" w:rsidRPr="00B51500" w14:paraId="090FAFB5" w14:textId="77777777" w:rsidTr="0093032D">
        <w:tc>
          <w:tcPr>
            <w:tcW w:w="1785" w:type="dxa"/>
            <w:vMerge/>
            <w:vAlign w:val="center"/>
          </w:tcPr>
          <w:p w14:paraId="44410614" w14:textId="77777777" w:rsidR="004747B4" w:rsidRPr="00B51500" w:rsidRDefault="004747B4" w:rsidP="0093032D">
            <w:pPr>
              <w:tabs>
                <w:tab w:val="left" w:pos="1620"/>
              </w:tabs>
              <w:jc w:val="center"/>
              <w:rPr>
                <w:rFonts w:ascii="Times New Roman" w:hAnsi="Times New Roman" w:cs="Times New Roman"/>
                <w:sz w:val="20"/>
                <w:szCs w:val="20"/>
              </w:rPr>
            </w:pPr>
          </w:p>
        </w:tc>
        <w:tc>
          <w:tcPr>
            <w:tcW w:w="1785" w:type="dxa"/>
            <w:vAlign w:val="center"/>
          </w:tcPr>
          <w:p w14:paraId="0D930922"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Ruch</w:t>
            </w:r>
          </w:p>
        </w:tc>
        <w:tc>
          <w:tcPr>
            <w:tcW w:w="1785" w:type="dxa"/>
            <w:vAlign w:val="center"/>
          </w:tcPr>
          <w:p w14:paraId="5CD204FD"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Rodzaj materiału</w:t>
            </w:r>
          </w:p>
        </w:tc>
        <w:tc>
          <w:tcPr>
            <w:tcW w:w="1786" w:type="dxa"/>
            <w:vAlign w:val="center"/>
          </w:tcPr>
          <w:p w14:paraId="00163B20"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Ruch</w:t>
            </w:r>
          </w:p>
        </w:tc>
        <w:tc>
          <w:tcPr>
            <w:tcW w:w="1786" w:type="dxa"/>
            <w:vAlign w:val="center"/>
          </w:tcPr>
          <w:p w14:paraId="6FE6EC99"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Rodzaj materiału</w:t>
            </w:r>
          </w:p>
        </w:tc>
      </w:tr>
      <w:tr w:rsidR="00B51500" w:rsidRPr="00B51500" w14:paraId="2EA24FDD" w14:textId="77777777" w:rsidTr="0093032D">
        <w:tc>
          <w:tcPr>
            <w:tcW w:w="1785" w:type="dxa"/>
            <w:vMerge w:val="restart"/>
          </w:tcPr>
          <w:p w14:paraId="39D47943"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lastRenderedPageBreak/>
              <w:t>Warstwa ścieralna</w:t>
            </w:r>
          </w:p>
        </w:tc>
        <w:tc>
          <w:tcPr>
            <w:tcW w:w="1785" w:type="dxa"/>
          </w:tcPr>
          <w:p w14:paraId="273CD642"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KR 1-2</w:t>
            </w:r>
          </w:p>
        </w:tc>
        <w:tc>
          <w:tcPr>
            <w:tcW w:w="1785" w:type="dxa"/>
          </w:tcPr>
          <w:p w14:paraId="63F4706D"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Pasty asfaltowe lub elastyczne taśmy bitumiczne</w:t>
            </w:r>
          </w:p>
        </w:tc>
        <w:tc>
          <w:tcPr>
            <w:tcW w:w="1786" w:type="dxa"/>
          </w:tcPr>
          <w:p w14:paraId="3389E642"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KR 1-2</w:t>
            </w:r>
          </w:p>
        </w:tc>
        <w:tc>
          <w:tcPr>
            <w:tcW w:w="1786" w:type="dxa"/>
          </w:tcPr>
          <w:p w14:paraId="4C533197"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Pasty asfaltowe lub elastyczne taśmy bitumiczne</w:t>
            </w:r>
          </w:p>
        </w:tc>
      </w:tr>
      <w:tr w:rsidR="00B51500" w:rsidRPr="00B51500" w14:paraId="133C7978" w14:textId="77777777" w:rsidTr="0093032D">
        <w:tc>
          <w:tcPr>
            <w:tcW w:w="1785" w:type="dxa"/>
            <w:vMerge/>
          </w:tcPr>
          <w:p w14:paraId="23DE9B3E" w14:textId="77777777" w:rsidR="004747B4" w:rsidRPr="00B51500" w:rsidRDefault="004747B4" w:rsidP="0093032D">
            <w:pPr>
              <w:tabs>
                <w:tab w:val="left" w:pos="1620"/>
              </w:tabs>
              <w:rPr>
                <w:rFonts w:ascii="Times New Roman" w:hAnsi="Times New Roman" w:cs="Times New Roman"/>
                <w:sz w:val="20"/>
                <w:szCs w:val="20"/>
              </w:rPr>
            </w:pPr>
          </w:p>
        </w:tc>
        <w:tc>
          <w:tcPr>
            <w:tcW w:w="1785" w:type="dxa"/>
          </w:tcPr>
          <w:p w14:paraId="2DF657B7"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KR 3-7</w:t>
            </w:r>
          </w:p>
        </w:tc>
        <w:tc>
          <w:tcPr>
            <w:tcW w:w="1785" w:type="dxa"/>
          </w:tcPr>
          <w:p w14:paraId="5E8FD82D"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Elastyczne taśmy bitumiczne</w:t>
            </w:r>
          </w:p>
        </w:tc>
        <w:tc>
          <w:tcPr>
            <w:tcW w:w="1786" w:type="dxa"/>
          </w:tcPr>
          <w:p w14:paraId="4F65283D"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KR 3-7</w:t>
            </w:r>
          </w:p>
        </w:tc>
        <w:tc>
          <w:tcPr>
            <w:tcW w:w="1786" w:type="dxa"/>
          </w:tcPr>
          <w:p w14:paraId="76C58998"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Elastyczne taśmy bitumiczne</w:t>
            </w:r>
          </w:p>
        </w:tc>
      </w:tr>
    </w:tbl>
    <w:p w14:paraId="120C9DC7" w14:textId="77777777" w:rsidR="004747B4" w:rsidRPr="00B51500" w:rsidRDefault="004747B4" w:rsidP="004747B4">
      <w:pPr>
        <w:tabs>
          <w:tab w:val="left" w:pos="1620"/>
        </w:tabs>
        <w:spacing w:before="240" w:after="120"/>
        <w:rPr>
          <w:rFonts w:ascii="Times New Roman" w:hAnsi="Times New Roman" w:cs="Times New Roman"/>
          <w:sz w:val="20"/>
          <w:szCs w:val="20"/>
        </w:rPr>
      </w:pPr>
      <w:r w:rsidRPr="00B51500">
        <w:rPr>
          <w:rFonts w:ascii="Times New Roman" w:hAnsi="Times New Roman" w:cs="Times New Roman"/>
          <w:sz w:val="20"/>
          <w:szCs w:val="20"/>
        </w:rPr>
        <w:t>Tablica 12. Materiały do spoin między fragmentami zagęszczonej SMA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5813"/>
      </w:tblGrid>
      <w:tr w:rsidR="00B51500" w:rsidRPr="00B51500" w14:paraId="0122D467" w14:textId="77777777" w:rsidTr="0093032D">
        <w:tc>
          <w:tcPr>
            <w:tcW w:w="1980" w:type="dxa"/>
            <w:vAlign w:val="center"/>
          </w:tcPr>
          <w:p w14:paraId="090DA314" w14:textId="77777777" w:rsidR="004747B4" w:rsidRPr="00B51500" w:rsidRDefault="004747B4" w:rsidP="0093032D">
            <w:pPr>
              <w:tabs>
                <w:tab w:val="left" w:pos="1620"/>
              </w:tabs>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Rodzaj warstwy</w:t>
            </w:r>
          </w:p>
        </w:tc>
        <w:tc>
          <w:tcPr>
            <w:tcW w:w="1134" w:type="dxa"/>
            <w:vAlign w:val="center"/>
          </w:tcPr>
          <w:p w14:paraId="6B35EA30" w14:textId="77777777" w:rsidR="004747B4" w:rsidRPr="00B51500" w:rsidRDefault="004747B4" w:rsidP="0093032D">
            <w:pPr>
              <w:tabs>
                <w:tab w:val="left" w:pos="1620"/>
              </w:tabs>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Ruch</w:t>
            </w:r>
          </w:p>
        </w:tc>
        <w:tc>
          <w:tcPr>
            <w:tcW w:w="5813" w:type="dxa"/>
            <w:vAlign w:val="center"/>
          </w:tcPr>
          <w:p w14:paraId="0E662EEC" w14:textId="77777777" w:rsidR="004747B4" w:rsidRPr="00B51500" w:rsidRDefault="004747B4" w:rsidP="0093032D">
            <w:pPr>
              <w:tabs>
                <w:tab w:val="left" w:pos="1620"/>
              </w:tabs>
              <w:spacing w:before="120" w:after="120"/>
              <w:jc w:val="center"/>
              <w:rPr>
                <w:rFonts w:ascii="Times New Roman" w:hAnsi="Times New Roman" w:cs="Times New Roman"/>
                <w:sz w:val="20"/>
                <w:szCs w:val="20"/>
              </w:rPr>
            </w:pPr>
            <w:r w:rsidRPr="00B51500">
              <w:rPr>
                <w:rFonts w:ascii="Times New Roman" w:hAnsi="Times New Roman" w:cs="Times New Roman"/>
                <w:sz w:val="20"/>
                <w:szCs w:val="20"/>
              </w:rPr>
              <w:t>Rodzaj materiału</w:t>
            </w:r>
          </w:p>
        </w:tc>
      </w:tr>
      <w:tr w:rsidR="00B51500" w:rsidRPr="00B51500" w14:paraId="2DECF8D7" w14:textId="77777777" w:rsidTr="0093032D">
        <w:tc>
          <w:tcPr>
            <w:tcW w:w="1980" w:type="dxa"/>
            <w:vMerge w:val="restart"/>
          </w:tcPr>
          <w:p w14:paraId="303B1D87"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Warstwa ścieralna</w:t>
            </w:r>
          </w:p>
        </w:tc>
        <w:tc>
          <w:tcPr>
            <w:tcW w:w="1134" w:type="dxa"/>
          </w:tcPr>
          <w:p w14:paraId="66E8A107"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KR 1-2</w:t>
            </w:r>
          </w:p>
        </w:tc>
        <w:tc>
          <w:tcPr>
            <w:tcW w:w="5813" w:type="dxa"/>
          </w:tcPr>
          <w:p w14:paraId="05767ED9"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Pasta asfaltowa</w:t>
            </w:r>
          </w:p>
        </w:tc>
      </w:tr>
      <w:tr w:rsidR="00B51500" w:rsidRPr="00B51500" w14:paraId="6EA44C41" w14:textId="77777777" w:rsidTr="0093032D">
        <w:tc>
          <w:tcPr>
            <w:tcW w:w="1980" w:type="dxa"/>
            <w:vMerge/>
          </w:tcPr>
          <w:p w14:paraId="771317CF" w14:textId="77777777" w:rsidR="004747B4" w:rsidRPr="00B51500" w:rsidRDefault="004747B4" w:rsidP="0093032D">
            <w:pPr>
              <w:tabs>
                <w:tab w:val="left" w:pos="1620"/>
              </w:tabs>
              <w:rPr>
                <w:rFonts w:ascii="Times New Roman" w:hAnsi="Times New Roman" w:cs="Times New Roman"/>
                <w:sz w:val="20"/>
                <w:szCs w:val="20"/>
              </w:rPr>
            </w:pPr>
          </w:p>
        </w:tc>
        <w:tc>
          <w:tcPr>
            <w:tcW w:w="1134" w:type="dxa"/>
          </w:tcPr>
          <w:p w14:paraId="328559E2"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KR 3-7</w:t>
            </w:r>
          </w:p>
        </w:tc>
        <w:tc>
          <w:tcPr>
            <w:tcW w:w="5813" w:type="dxa"/>
          </w:tcPr>
          <w:p w14:paraId="40D60C57"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Elastyczna taśma bitumiczna lub zalewa drogowa na gorąco</w:t>
            </w:r>
          </w:p>
        </w:tc>
      </w:tr>
    </w:tbl>
    <w:p w14:paraId="300E53F9" w14:textId="77777777" w:rsidR="004747B4" w:rsidRPr="00B51500" w:rsidRDefault="004747B4" w:rsidP="004747B4">
      <w:pPr>
        <w:tabs>
          <w:tab w:val="left" w:pos="1620"/>
        </w:tabs>
        <w:spacing w:before="240" w:after="120"/>
        <w:rPr>
          <w:rFonts w:ascii="Times New Roman" w:hAnsi="Times New Roman" w:cs="Times New Roman"/>
          <w:sz w:val="20"/>
          <w:szCs w:val="20"/>
        </w:rPr>
      </w:pPr>
      <w:r w:rsidRPr="00B51500">
        <w:rPr>
          <w:rFonts w:ascii="Times New Roman" w:hAnsi="Times New Roman" w:cs="Times New Roman"/>
          <w:sz w:val="20"/>
          <w:szCs w:val="20"/>
        </w:rPr>
        <w:t>Tablica 13.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017"/>
        <w:gridCol w:w="2447"/>
        <w:gridCol w:w="2232"/>
      </w:tblGrid>
      <w:tr w:rsidR="00B51500" w:rsidRPr="00B51500" w14:paraId="79210C28" w14:textId="77777777" w:rsidTr="0093032D">
        <w:tc>
          <w:tcPr>
            <w:tcW w:w="2231" w:type="dxa"/>
            <w:vAlign w:val="center"/>
          </w:tcPr>
          <w:p w14:paraId="30B842C3" w14:textId="77777777" w:rsidR="004747B4" w:rsidRPr="00B51500" w:rsidRDefault="004747B4" w:rsidP="0093032D">
            <w:pPr>
              <w:tabs>
                <w:tab w:val="left" w:pos="1620"/>
              </w:tabs>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2017" w:type="dxa"/>
            <w:vAlign w:val="center"/>
          </w:tcPr>
          <w:p w14:paraId="27E5FB5F" w14:textId="77777777" w:rsidR="004747B4" w:rsidRPr="00B51500" w:rsidRDefault="004747B4" w:rsidP="0093032D">
            <w:pPr>
              <w:tabs>
                <w:tab w:val="left" w:pos="1620"/>
              </w:tabs>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Metoda badawcza</w:t>
            </w:r>
          </w:p>
        </w:tc>
        <w:tc>
          <w:tcPr>
            <w:tcW w:w="2447" w:type="dxa"/>
            <w:vAlign w:val="center"/>
          </w:tcPr>
          <w:p w14:paraId="3CE93EC2" w14:textId="77777777" w:rsidR="004747B4" w:rsidRPr="00B51500" w:rsidRDefault="004747B4" w:rsidP="0093032D">
            <w:pPr>
              <w:tabs>
                <w:tab w:val="left" w:pos="1620"/>
              </w:tabs>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Dodatkowy opis warunków badania</w:t>
            </w:r>
          </w:p>
        </w:tc>
        <w:tc>
          <w:tcPr>
            <w:tcW w:w="2232" w:type="dxa"/>
            <w:vAlign w:val="center"/>
          </w:tcPr>
          <w:p w14:paraId="5B196ABF" w14:textId="77777777" w:rsidR="004747B4" w:rsidRPr="00B51500" w:rsidRDefault="004747B4" w:rsidP="0093032D">
            <w:pPr>
              <w:tabs>
                <w:tab w:val="left" w:pos="1620"/>
              </w:tabs>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Wymaganie</w:t>
            </w:r>
          </w:p>
        </w:tc>
      </w:tr>
      <w:tr w:rsidR="00B51500" w:rsidRPr="00B51500" w14:paraId="1F16328F" w14:textId="77777777" w:rsidTr="0093032D">
        <w:tc>
          <w:tcPr>
            <w:tcW w:w="2231" w:type="dxa"/>
          </w:tcPr>
          <w:p w14:paraId="03DC5485"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 xml:space="preserve">Temperatura mięknienia </w:t>
            </w:r>
            <w:proofErr w:type="spellStart"/>
            <w:r w:rsidRPr="00B51500">
              <w:rPr>
                <w:rFonts w:ascii="Times New Roman" w:hAnsi="Times New Roman" w:cs="Times New Roman"/>
                <w:sz w:val="20"/>
                <w:szCs w:val="20"/>
              </w:rPr>
              <w:t>PiK</w:t>
            </w:r>
            <w:proofErr w:type="spellEnd"/>
          </w:p>
        </w:tc>
        <w:tc>
          <w:tcPr>
            <w:tcW w:w="2017" w:type="dxa"/>
          </w:tcPr>
          <w:p w14:paraId="36A31AB4"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PN-EN 1427[22]</w:t>
            </w:r>
          </w:p>
        </w:tc>
        <w:tc>
          <w:tcPr>
            <w:tcW w:w="2447" w:type="dxa"/>
          </w:tcPr>
          <w:p w14:paraId="2A44418F" w14:textId="77777777" w:rsidR="004747B4" w:rsidRPr="00B51500" w:rsidRDefault="004747B4" w:rsidP="0093032D">
            <w:pPr>
              <w:tabs>
                <w:tab w:val="left" w:pos="1620"/>
              </w:tabs>
              <w:rPr>
                <w:rFonts w:ascii="Times New Roman" w:hAnsi="Times New Roman" w:cs="Times New Roman"/>
                <w:sz w:val="20"/>
                <w:szCs w:val="20"/>
              </w:rPr>
            </w:pPr>
          </w:p>
        </w:tc>
        <w:tc>
          <w:tcPr>
            <w:tcW w:w="2232" w:type="dxa"/>
          </w:tcPr>
          <w:p w14:paraId="1793E072"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≥90°C</w:t>
            </w:r>
          </w:p>
        </w:tc>
      </w:tr>
      <w:tr w:rsidR="00B51500" w:rsidRPr="00B51500" w14:paraId="2A1F1A70" w14:textId="77777777" w:rsidTr="0093032D">
        <w:tc>
          <w:tcPr>
            <w:tcW w:w="2231" w:type="dxa"/>
          </w:tcPr>
          <w:p w14:paraId="319E53D1"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Penetracja stożkiem</w:t>
            </w:r>
          </w:p>
        </w:tc>
        <w:tc>
          <w:tcPr>
            <w:tcW w:w="2017" w:type="dxa"/>
          </w:tcPr>
          <w:p w14:paraId="220257CA"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PN-EN 13880-2[69]</w:t>
            </w:r>
          </w:p>
        </w:tc>
        <w:tc>
          <w:tcPr>
            <w:tcW w:w="2447" w:type="dxa"/>
          </w:tcPr>
          <w:p w14:paraId="4EEE9236" w14:textId="77777777" w:rsidR="004747B4" w:rsidRPr="00B51500" w:rsidRDefault="004747B4" w:rsidP="0093032D">
            <w:pPr>
              <w:tabs>
                <w:tab w:val="left" w:pos="1620"/>
              </w:tabs>
              <w:rPr>
                <w:rFonts w:ascii="Times New Roman" w:hAnsi="Times New Roman" w:cs="Times New Roman"/>
                <w:sz w:val="20"/>
                <w:szCs w:val="20"/>
              </w:rPr>
            </w:pPr>
          </w:p>
        </w:tc>
        <w:tc>
          <w:tcPr>
            <w:tcW w:w="2232" w:type="dxa"/>
          </w:tcPr>
          <w:p w14:paraId="316BF371"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20 do 50</w:t>
            </w:r>
          </w:p>
          <w:p w14:paraId="1566F704"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1/10 mm</w:t>
            </w:r>
          </w:p>
        </w:tc>
      </w:tr>
      <w:tr w:rsidR="004747B4" w:rsidRPr="00B51500" w14:paraId="5257A23B" w14:textId="77777777" w:rsidTr="0093032D">
        <w:tc>
          <w:tcPr>
            <w:tcW w:w="2231" w:type="dxa"/>
          </w:tcPr>
          <w:p w14:paraId="06460731"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Odprężenie sprężyste (odbojność)</w:t>
            </w:r>
          </w:p>
        </w:tc>
        <w:tc>
          <w:tcPr>
            <w:tcW w:w="2017" w:type="dxa"/>
          </w:tcPr>
          <w:p w14:paraId="478EA7BC"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PN-EN 13880-3[70]</w:t>
            </w:r>
          </w:p>
        </w:tc>
        <w:tc>
          <w:tcPr>
            <w:tcW w:w="2447" w:type="dxa"/>
          </w:tcPr>
          <w:p w14:paraId="46C5B555" w14:textId="77777777" w:rsidR="004747B4" w:rsidRPr="00B51500" w:rsidRDefault="004747B4" w:rsidP="0093032D">
            <w:pPr>
              <w:tabs>
                <w:tab w:val="left" w:pos="1620"/>
              </w:tabs>
              <w:rPr>
                <w:rFonts w:ascii="Times New Roman" w:hAnsi="Times New Roman" w:cs="Times New Roman"/>
                <w:sz w:val="20"/>
                <w:szCs w:val="20"/>
              </w:rPr>
            </w:pPr>
          </w:p>
        </w:tc>
        <w:tc>
          <w:tcPr>
            <w:tcW w:w="2232" w:type="dxa"/>
          </w:tcPr>
          <w:p w14:paraId="29CA5625"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10 do 30%</w:t>
            </w:r>
          </w:p>
        </w:tc>
      </w:tr>
    </w:tbl>
    <w:p w14:paraId="06F794A4" w14:textId="77777777" w:rsidR="004747B4" w:rsidRPr="00B51500" w:rsidRDefault="004747B4" w:rsidP="004747B4">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B51500" w:rsidRPr="00B51500" w14:paraId="77EEA02C" w14:textId="77777777" w:rsidTr="0093032D">
        <w:tc>
          <w:tcPr>
            <w:tcW w:w="2231" w:type="dxa"/>
          </w:tcPr>
          <w:p w14:paraId="630E1DEF"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Zginanie na zimno</w:t>
            </w:r>
          </w:p>
        </w:tc>
        <w:tc>
          <w:tcPr>
            <w:tcW w:w="2232" w:type="dxa"/>
          </w:tcPr>
          <w:p w14:paraId="2F9F492B"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DIN 52123[74]</w:t>
            </w:r>
          </w:p>
        </w:tc>
        <w:tc>
          <w:tcPr>
            <w:tcW w:w="2232" w:type="dxa"/>
          </w:tcPr>
          <w:p w14:paraId="0CC6CD5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test odcinka taśmy o długości 20 cm w temperaturze 0°C </w:t>
            </w:r>
          </w:p>
          <w:p w14:paraId="41BF55F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badanie po 24 godzinnym </w:t>
            </w:r>
          </w:p>
          <w:p w14:paraId="6451F81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kondycjonowaniu </w:t>
            </w:r>
          </w:p>
          <w:p w14:paraId="37A85564" w14:textId="77777777" w:rsidR="004747B4" w:rsidRPr="00B51500" w:rsidRDefault="004747B4" w:rsidP="0093032D">
            <w:pPr>
              <w:tabs>
                <w:tab w:val="left" w:pos="1620"/>
              </w:tabs>
              <w:rPr>
                <w:rFonts w:ascii="Times New Roman" w:hAnsi="Times New Roman" w:cs="Times New Roman"/>
                <w:sz w:val="20"/>
                <w:szCs w:val="20"/>
              </w:rPr>
            </w:pPr>
          </w:p>
        </w:tc>
        <w:tc>
          <w:tcPr>
            <w:tcW w:w="2232" w:type="dxa"/>
          </w:tcPr>
          <w:p w14:paraId="4FE0A389"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Bez pęknięcia</w:t>
            </w:r>
          </w:p>
        </w:tc>
      </w:tr>
      <w:tr w:rsidR="00B51500" w:rsidRPr="00B51500" w14:paraId="3920188C" w14:textId="77777777" w:rsidTr="0093032D">
        <w:tc>
          <w:tcPr>
            <w:tcW w:w="2231" w:type="dxa"/>
          </w:tcPr>
          <w:p w14:paraId="1883BD49"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Możliwość wydłużenia oraz przyczepności taśmy</w:t>
            </w:r>
          </w:p>
        </w:tc>
        <w:tc>
          <w:tcPr>
            <w:tcW w:w="2232" w:type="dxa"/>
          </w:tcPr>
          <w:p w14:paraId="11015265"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SNV 671 920</w:t>
            </w:r>
          </w:p>
          <w:p w14:paraId="7AC29AFE"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(PN-EN 13880-13 [73])</w:t>
            </w:r>
          </w:p>
        </w:tc>
        <w:tc>
          <w:tcPr>
            <w:tcW w:w="2232" w:type="dxa"/>
          </w:tcPr>
          <w:p w14:paraId="16C10C38"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 xml:space="preserve">W temperaturze </w:t>
            </w:r>
          </w:p>
          <w:p w14:paraId="06FE8342"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-10°C</w:t>
            </w:r>
          </w:p>
        </w:tc>
        <w:tc>
          <w:tcPr>
            <w:tcW w:w="2232" w:type="dxa"/>
          </w:tcPr>
          <w:p w14:paraId="6CFE3651"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≥10%</w:t>
            </w:r>
          </w:p>
          <w:p w14:paraId="6F76BC3B"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≤1 N/mm</w:t>
            </w:r>
            <w:r w:rsidRPr="00B51500">
              <w:rPr>
                <w:rFonts w:ascii="Times New Roman" w:hAnsi="Times New Roman" w:cs="Times New Roman"/>
                <w:sz w:val="20"/>
                <w:szCs w:val="20"/>
                <w:vertAlign w:val="superscript"/>
              </w:rPr>
              <w:t>2</w:t>
            </w:r>
          </w:p>
        </w:tc>
      </w:tr>
      <w:tr w:rsidR="00B51500" w:rsidRPr="00B51500" w14:paraId="7A637E83" w14:textId="77777777" w:rsidTr="0093032D">
        <w:tc>
          <w:tcPr>
            <w:tcW w:w="2231" w:type="dxa"/>
          </w:tcPr>
          <w:p w14:paraId="1F5A891B"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Możliwość wydłużenia oraz przyczepności taśmy po starzeniu termicznym</w:t>
            </w:r>
          </w:p>
        </w:tc>
        <w:tc>
          <w:tcPr>
            <w:tcW w:w="2232" w:type="dxa"/>
          </w:tcPr>
          <w:p w14:paraId="6F4A86E7"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SNV 671 920</w:t>
            </w:r>
          </w:p>
          <w:p w14:paraId="192651AB"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(PN-EN 13880-13 [73])</w:t>
            </w:r>
          </w:p>
        </w:tc>
        <w:tc>
          <w:tcPr>
            <w:tcW w:w="2232" w:type="dxa"/>
          </w:tcPr>
          <w:p w14:paraId="6E17C970"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 xml:space="preserve">W temperaturze </w:t>
            </w:r>
          </w:p>
          <w:p w14:paraId="2197AFFF" w14:textId="77777777" w:rsidR="004747B4" w:rsidRPr="00B51500" w:rsidRDefault="004747B4" w:rsidP="0093032D">
            <w:pPr>
              <w:tabs>
                <w:tab w:val="left" w:pos="1620"/>
              </w:tabs>
              <w:rPr>
                <w:rFonts w:ascii="Times New Roman" w:hAnsi="Times New Roman" w:cs="Times New Roman"/>
                <w:sz w:val="20"/>
                <w:szCs w:val="20"/>
              </w:rPr>
            </w:pPr>
            <w:r w:rsidRPr="00B51500">
              <w:rPr>
                <w:rFonts w:ascii="Times New Roman" w:hAnsi="Times New Roman" w:cs="Times New Roman"/>
                <w:sz w:val="20"/>
                <w:szCs w:val="20"/>
              </w:rPr>
              <w:t>-10°C</w:t>
            </w:r>
          </w:p>
        </w:tc>
        <w:tc>
          <w:tcPr>
            <w:tcW w:w="2232" w:type="dxa"/>
          </w:tcPr>
          <w:p w14:paraId="5347891A" w14:textId="77777777" w:rsidR="004747B4" w:rsidRPr="00B51500" w:rsidRDefault="004747B4" w:rsidP="0093032D">
            <w:pPr>
              <w:tabs>
                <w:tab w:val="left" w:pos="1620"/>
              </w:tabs>
              <w:jc w:val="center"/>
              <w:rPr>
                <w:rFonts w:ascii="Times New Roman" w:hAnsi="Times New Roman" w:cs="Times New Roman"/>
                <w:sz w:val="20"/>
                <w:szCs w:val="20"/>
              </w:rPr>
            </w:pPr>
            <w:r w:rsidRPr="00B51500">
              <w:rPr>
                <w:rFonts w:ascii="Times New Roman" w:hAnsi="Times New Roman" w:cs="Times New Roman"/>
                <w:sz w:val="20"/>
                <w:szCs w:val="20"/>
              </w:rPr>
              <w:t>Należy podać wynik</w:t>
            </w:r>
          </w:p>
        </w:tc>
      </w:tr>
    </w:tbl>
    <w:p w14:paraId="55F96026"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Tablica 14.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B51500" w:rsidRPr="00B51500" w14:paraId="6FCB3911" w14:textId="77777777" w:rsidTr="0093032D">
        <w:tc>
          <w:tcPr>
            <w:tcW w:w="2975" w:type="dxa"/>
          </w:tcPr>
          <w:p w14:paraId="5AEA75A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2976" w:type="dxa"/>
          </w:tcPr>
          <w:p w14:paraId="6FB1994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Metoda badawcza</w:t>
            </w:r>
          </w:p>
        </w:tc>
        <w:tc>
          <w:tcPr>
            <w:tcW w:w="2976" w:type="dxa"/>
          </w:tcPr>
          <w:p w14:paraId="0B524FC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Wymaganie</w:t>
            </w:r>
          </w:p>
        </w:tc>
      </w:tr>
      <w:tr w:rsidR="00B51500" w:rsidRPr="00B51500" w14:paraId="13451BCA" w14:textId="77777777" w:rsidTr="0093032D">
        <w:tc>
          <w:tcPr>
            <w:tcW w:w="2975" w:type="dxa"/>
          </w:tcPr>
          <w:p w14:paraId="62592EB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Ocena organoleptyczna</w:t>
            </w:r>
          </w:p>
        </w:tc>
        <w:tc>
          <w:tcPr>
            <w:tcW w:w="2976" w:type="dxa"/>
          </w:tcPr>
          <w:p w14:paraId="1262384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1425[75]</w:t>
            </w:r>
          </w:p>
        </w:tc>
        <w:tc>
          <w:tcPr>
            <w:tcW w:w="2976" w:type="dxa"/>
          </w:tcPr>
          <w:p w14:paraId="5D15400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pasta</w:t>
            </w:r>
          </w:p>
        </w:tc>
      </w:tr>
      <w:tr w:rsidR="00B51500" w:rsidRPr="00B51500" w14:paraId="23D9C7D2" w14:textId="77777777" w:rsidTr="0093032D">
        <w:tc>
          <w:tcPr>
            <w:tcW w:w="2975" w:type="dxa"/>
          </w:tcPr>
          <w:p w14:paraId="5D47DB6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Odporność na spływanie</w:t>
            </w:r>
          </w:p>
        </w:tc>
        <w:tc>
          <w:tcPr>
            <w:tcW w:w="2976" w:type="dxa"/>
          </w:tcPr>
          <w:p w14:paraId="28B952D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13880-5[71]</w:t>
            </w:r>
          </w:p>
        </w:tc>
        <w:tc>
          <w:tcPr>
            <w:tcW w:w="2976" w:type="dxa"/>
          </w:tcPr>
          <w:p w14:paraId="68ABDA1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Nie spływa</w:t>
            </w:r>
          </w:p>
        </w:tc>
      </w:tr>
      <w:tr w:rsidR="00B51500" w:rsidRPr="00B51500" w14:paraId="587EA354" w14:textId="77777777" w:rsidTr="0093032D">
        <w:tc>
          <w:tcPr>
            <w:tcW w:w="2975" w:type="dxa"/>
          </w:tcPr>
          <w:p w14:paraId="74D3909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wody</w:t>
            </w:r>
          </w:p>
        </w:tc>
        <w:tc>
          <w:tcPr>
            <w:tcW w:w="2976" w:type="dxa"/>
          </w:tcPr>
          <w:p w14:paraId="735FC24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1428[76]</w:t>
            </w:r>
          </w:p>
        </w:tc>
        <w:tc>
          <w:tcPr>
            <w:tcW w:w="2976" w:type="dxa"/>
          </w:tcPr>
          <w:p w14:paraId="3BAC351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≤50% m/m</w:t>
            </w:r>
          </w:p>
        </w:tc>
      </w:tr>
      <w:tr w:rsidR="00B51500" w:rsidRPr="00B51500" w14:paraId="50F3BD46" w14:textId="77777777" w:rsidTr="0093032D">
        <w:tc>
          <w:tcPr>
            <w:tcW w:w="8927" w:type="dxa"/>
            <w:gridSpan w:val="3"/>
          </w:tcPr>
          <w:p w14:paraId="0D4CA8C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Właściwości odzyskanego i ustabilizowanego lepiszcza: PN-EN 13074-1[77] lub PN-EN 13074-2[78]</w:t>
            </w:r>
          </w:p>
        </w:tc>
      </w:tr>
      <w:tr w:rsidR="00B51500" w:rsidRPr="00B51500" w14:paraId="32AAAFA0" w14:textId="77777777" w:rsidTr="0093032D">
        <w:tc>
          <w:tcPr>
            <w:tcW w:w="2975" w:type="dxa"/>
          </w:tcPr>
          <w:p w14:paraId="31B0FE3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Temperatura mięknienia </w:t>
            </w:r>
            <w:proofErr w:type="spellStart"/>
            <w:r w:rsidRPr="00B51500">
              <w:rPr>
                <w:rFonts w:ascii="Times New Roman" w:hAnsi="Times New Roman" w:cs="Times New Roman"/>
                <w:sz w:val="20"/>
                <w:szCs w:val="20"/>
              </w:rPr>
              <w:t>PiK</w:t>
            </w:r>
            <w:proofErr w:type="spellEnd"/>
          </w:p>
        </w:tc>
        <w:tc>
          <w:tcPr>
            <w:tcW w:w="2976" w:type="dxa"/>
          </w:tcPr>
          <w:p w14:paraId="6E168C3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1427[22]</w:t>
            </w:r>
          </w:p>
        </w:tc>
        <w:tc>
          <w:tcPr>
            <w:tcW w:w="2976" w:type="dxa"/>
          </w:tcPr>
          <w:p w14:paraId="720E890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≥70°C</w:t>
            </w:r>
          </w:p>
        </w:tc>
      </w:tr>
    </w:tbl>
    <w:p w14:paraId="592052E2" w14:textId="77777777" w:rsidR="004747B4" w:rsidRPr="00B51500" w:rsidRDefault="004747B4" w:rsidP="004747B4">
      <w:pPr>
        <w:tabs>
          <w:tab w:val="left" w:pos="1134"/>
        </w:tabs>
        <w:spacing w:before="120"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15.</w:t>
      </w:r>
      <w:r w:rsidRPr="00B51500">
        <w:rPr>
          <w:rFonts w:ascii="Times New Roman" w:hAnsi="Times New Roman" w:cs="Times New Roman"/>
          <w:sz w:val="20"/>
          <w:szCs w:val="20"/>
        </w:rPr>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B51500" w:rsidRPr="00B51500" w14:paraId="7F344875" w14:textId="77777777" w:rsidTr="0093032D">
        <w:tc>
          <w:tcPr>
            <w:tcW w:w="2975" w:type="dxa"/>
          </w:tcPr>
          <w:p w14:paraId="4818861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2976" w:type="dxa"/>
          </w:tcPr>
          <w:p w14:paraId="6FDBE51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Metoda badawcza</w:t>
            </w:r>
          </w:p>
        </w:tc>
        <w:tc>
          <w:tcPr>
            <w:tcW w:w="2976" w:type="dxa"/>
          </w:tcPr>
          <w:p w14:paraId="61F140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Wymaganie</w:t>
            </w:r>
          </w:p>
        </w:tc>
      </w:tr>
      <w:tr w:rsidR="00B51500" w:rsidRPr="00B51500" w14:paraId="62772FBA" w14:textId="77777777" w:rsidTr="0093032D">
        <w:tc>
          <w:tcPr>
            <w:tcW w:w="2975" w:type="dxa"/>
          </w:tcPr>
          <w:p w14:paraId="13CCA0C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Zachowanie przy temperaturze lejności</w:t>
            </w:r>
          </w:p>
        </w:tc>
        <w:tc>
          <w:tcPr>
            <w:tcW w:w="2976" w:type="dxa"/>
          </w:tcPr>
          <w:p w14:paraId="2C3F9D2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13880-6[72]</w:t>
            </w:r>
          </w:p>
        </w:tc>
        <w:tc>
          <w:tcPr>
            <w:tcW w:w="2976" w:type="dxa"/>
          </w:tcPr>
          <w:p w14:paraId="1F7B910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Homogeniczny</w:t>
            </w:r>
          </w:p>
        </w:tc>
      </w:tr>
      <w:tr w:rsidR="00B51500" w:rsidRPr="00B51500" w14:paraId="7DE126F0" w14:textId="77777777" w:rsidTr="0093032D">
        <w:tc>
          <w:tcPr>
            <w:tcW w:w="2975" w:type="dxa"/>
          </w:tcPr>
          <w:p w14:paraId="116ED44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Temperatura mięknienia </w:t>
            </w:r>
            <w:proofErr w:type="spellStart"/>
            <w:r w:rsidRPr="00B51500">
              <w:rPr>
                <w:rFonts w:ascii="Times New Roman" w:hAnsi="Times New Roman" w:cs="Times New Roman"/>
                <w:sz w:val="20"/>
                <w:szCs w:val="20"/>
              </w:rPr>
              <w:t>PiK</w:t>
            </w:r>
            <w:proofErr w:type="spellEnd"/>
          </w:p>
        </w:tc>
        <w:tc>
          <w:tcPr>
            <w:tcW w:w="2976" w:type="dxa"/>
          </w:tcPr>
          <w:p w14:paraId="63D27C3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1427[22]</w:t>
            </w:r>
          </w:p>
        </w:tc>
        <w:tc>
          <w:tcPr>
            <w:tcW w:w="2976" w:type="dxa"/>
          </w:tcPr>
          <w:p w14:paraId="1CF4FED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≥80°C</w:t>
            </w:r>
          </w:p>
        </w:tc>
      </w:tr>
      <w:tr w:rsidR="00B51500" w:rsidRPr="00B51500" w14:paraId="480945F2" w14:textId="77777777" w:rsidTr="0093032D">
        <w:tc>
          <w:tcPr>
            <w:tcW w:w="2975" w:type="dxa"/>
          </w:tcPr>
          <w:p w14:paraId="419FC52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Penetracja stożkiem w 25</w:t>
            </w:r>
            <w:r w:rsidRPr="00B51500">
              <w:rPr>
                <w:rFonts w:ascii="Times New Roman" w:hAnsi="Times New Roman" w:cs="Times New Roman"/>
                <w:sz w:val="20"/>
                <w:szCs w:val="20"/>
                <w:vertAlign w:val="superscript"/>
              </w:rPr>
              <w:t>0</w:t>
            </w:r>
            <w:r w:rsidRPr="00B51500">
              <w:rPr>
                <w:rFonts w:ascii="Times New Roman" w:hAnsi="Times New Roman" w:cs="Times New Roman"/>
                <w:sz w:val="20"/>
                <w:szCs w:val="20"/>
              </w:rPr>
              <w:t>C, 5 s, 150 g</w:t>
            </w:r>
          </w:p>
        </w:tc>
        <w:tc>
          <w:tcPr>
            <w:tcW w:w="2976" w:type="dxa"/>
          </w:tcPr>
          <w:p w14:paraId="295BBF64" w14:textId="77777777" w:rsidR="004747B4" w:rsidRPr="00B51500" w:rsidRDefault="004747B4" w:rsidP="0093032D">
            <w:pPr>
              <w:tabs>
                <w:tab w:val="left" w:pos="300"/>
                <w:tab w:val="center" w:pos="1380"/>
              </w:tabs>
              <w:rPr>
                <w:rFonts w:ascii="Times New Roman" w:hAnsi="Times New Roman" w:cs="Times New Roman"/>
                <w:sz w:val="20"/>
                <w:szCs w:val="20"/>
              </w:rPr>
            </w:pPr>
            <w:r w:rsidRPr="00B51500">
              <w:rPr>
                <w:rFonts w:ascii="Times New Roman" w:hAnsi="Times New Roman" w:cs="Times New Roman"/>
                <w:sz w:val="20"/>
                <w:szCs w:val="20"/>
              </w:rPr>
              <w:tab/>
            </w:r>
            <w:r w:rsidRPr="00B51500">
              <w:rPr>
                <w:rFonts w:ascii="Times New Roman" w:hAnsi="Times New Roman" w:cs="Times New Roman"/>
                <w:sz w:val="20"/>
                <w:szCs w:val="20"/>
              </w:rPr>
              <w:tab/>
              <w:t>PN-EN 13880-2[69]</w:t>
            </w:r>
          </w:p>
        </w:tc>
        <w:tc>
          <w:tcPr>
            <w:tcW w:w="2976" w:type="dxa"/>
          </w:tcPr>
          <w:p w14:paraId="3FCA1EB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30 do 60  0,1 mm</w:t>
            </w:r>
          </w:p>
        </w:tc>
      </w:tr>
      <w:tr w:rsidR="00B51500" w:rsidRPr="00B51500" w14:paraId="5EC633D7" w14:textId="77777777" w:rsidTr="0093032D">
        <w:tc>
          <w:tcPr>
            <w:tcW w:w="2975" w:type="dxa"/>
          </w:tcPr>
          <w:p w14:paraId="26CD2B3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Odporność na spływanie</w:t>
            </w:r>
          </w:p>
        </w:tc>
        <w:tc>
          <w:tcPr>
            <w:tcW w:w="2976" w:type="dxa"/>
          </w:tcPr>
          <w:p w14:paraId="280059D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13880-5[71]</w:t>
            </w:r>
          </w:p>
        </w:tc>
        <w:tc>
          <w:tcPr>
            <w:tcW w:w="2976" w:type="dxa"/>
          </w:tcPr>
          <w:p w14:paraId="30844E8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≤5,0 mm</w:t>
            </w:r>
          </w:p>
        </w:tc>
      </w:tr>
      <w:tr w:rsidR="00B51500" w:rsidRPr="00B51500" w14:paraId="5BD4B2CC" w14:textId="77777777" w:rsidTr="0093032D">
        <w:tc>
          <w:tcPr>
            <w:tcW w:w="2975" w:type="dxa"/>
          </w:tcPr>
          <w:p w14:paraId="74BF96E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Odprężenie sprężyste (odbojność)</w:t>
            </w:r>
          </w:p>
        </w:tc>
        <w:tc>
          <w:tcPr>
            <w:tcW w:w="2976" w:type="dxa"/>
          </w:tcPr>
          <w:p w14:paraId="750DB11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13380-3[70]</w:t>
            </w:r>
          </w:p>
        </w:tc>
        <w:tc>
          <w:tcPr>
            <w:tcW w:w="2976" w:type="dxa"/>
          </w:tcPr>
          <w:p w14:paraId="294F21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10-50%</w:t>
            </w:r>
          </w:p>
        </w:tc>
      </w:tr>
      <w:tr w:rsidR="00B51500" w:rsidRPr="00B51500" w14:paraId="2F66EB24" w14:textId="77777777" w:rsidTr="0093032D">
        <w:tc>
          <w:tcPr>
            <w:tcW w:w="2975" w:type="dxa"/>
          </w:tcPr>
          <w:p w14:paraId="09DC1D1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Wydłużenie nieciągłe (próba przyczepności ), po 5 h, -10°C</w:t>
            </w:r>
          </w:p>
        </w:tc>
        <w:tc>
          <w:tcPr>
            <w:tcW w:w="2976" w:type="dxa"/>
          </w:tcPr>
          <w:p w14:paraId="5C53F0A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13880-13[73]</w:t>
            </w:r>
          </w:p>
        </w:tc>
        <w:tc>
          <w:tcPr>
            <w:tcW w:w="2976" w:type="dxa"/>
          </w:tcPr>
          <w:p w14:paraId="1B447B4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 mm</w:t>
            </w:r>
          </w:p>
          <w:p w14:paraId="2D3A449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≤0,75 N/mm</w:t>
            </w:r>
            <w:r w:rsidRPr="00B51500">
              <w:rPr>
                <w:rFonts w:ascii="Times New Roman" w:hAnsi="Times New Roman" w:cs="Times New Roman"/>
                <w:sz w:val="20"/>
                <w:szCs w:val="20"/>
                <w:vertAlign w:val="superscript"/>
              </w:rPr>
              <w:t>2</w:t>
            </w:r>
          </w:p>
        </w:tc>
      </w:tr>
    </w:tbl>
    <w:p w14:paraId="1A578F15"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Tablica 16.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10"/>
        <w:gridCol w:w="2268"/>
      </w:tblGrid>
      <w:tr w:rsidR="00B51500" w:rsidRPr="00B51500" w14:paraId="7CDF357D" w14:textId="77777777" w:rsidTr="0093032D">
        <w:tc>
          <w:tcPr>
            <w:tcW w:w="3227" w:type="dxa"/>
            <w:vAlign w:val="center"/>
          </w:tcPr>
          <w:p w14:paraId="2C18EBA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Właściwości</w:t>
            </w:r>
          </w:p>
        </w:tc>
        <w:tc>
          <w:tcPr>
            <w:tcW w:w="2410" w:type="dxa"/>
            <w:vAlign w:val="center"/>
          </w:tcPr>
          <w:p w14:paraId="5315230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Metody badawcze</w:t>
            </w:r>
          </w:p>
        </w:tc>
        <w:tc>
          <w:tcPr>
            <w:tcW w:w="2268" w:type="dxa"/>
            <w:vAlign w:val="center"/>
          </w:tcPr>
          <w:p w14:paraId="6CEDE10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Wymagania dla typu</w:t>
            </w:r>
          </w:p>
        </w:tc>
      </w:tr>
      <w:tr w:rsidR="00B51500" w:rsidRPr="00B51500" w14:paraId="61CF5B57" w14:textId="77777777" w:rsidTr="0093032D">
        <w:tc>
          <w:tcPr>
            <w:tcW w:w="3227" w:type="dxa"/>
          </w:tcPr>
          <w:p w14:paraId="1A13FC2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 EN 14188-1 [63] tablica 2 punkty od 1 do 11.2.8.</w:t>
            </w:r>
          </w:p>
        </w:tc>
        <w:tc>
          <w:tcPr>
            <w:tcW w:w="2410" w:type="dxa"/>
          </w:tcPr>
          <w:p w14:paraId="0BBDA59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14188-1[63]</w:t>
            </w:r>
          </w:p>
        </w:tc>
        <w:tc>
          <w:tcPr>
            <w:tcW w:w="2268" w:type="dxa"/>
          </w:tcPr>
          <w:p w14:paraId="058531A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N 1</w:t>
            </w:r>
          </w:p>
        </w:tc>
      </w:tr>
    </w:tbl>
    <w:p w14:paraId="6AEFF9DC" w14:textId="77777777" w:rsidR="004747B4" w:rsidRPr="00B51500" w:rsidRDefault="004747B4" w:rsidP="004747B4">
      <w:pPr>
        <w:pStyle w:val="Nagwek2"/>
        <w:rPr>
          <w:color w:val="auto"/>
        </w:rPr>
      </w:pPr>
      <w:r w:rsidRPr="00B51500">
        <w:rPr>
          <w:color w:val="auto"/>
        </w:rPr>
        <w:t>2.8. Materiały do złączenia warstw konstrukcji</w:t>
      </w:r>
    </w:p>
    <w:p w14:paraId="13516449" w14:textId="77777777" w:rsidR="004747B4" w:rsidRPr="00B51500" w:rsidRDefault="004747B4" w:rsidP="004747B4">
      <w:pPr>
        <w:tabs>
          <w:tab w:val="left" w:pos="-2694"/>
        </w:tabs>
        <w:rPr>
          <w:rFonts w:ascii="Times New Roman" w:hAnsi="Times New Roman" w:cs="Times New Roman"/>
          <w:sz w:val="20"/>
          <w:szCs w:val="20"/>
        </w:rPr>
      </w:pPr>
      <w:r w:rsidRPr="00B51500">
        <w:rPr>
          <w:rFonts w:ascii="Times New Roman" w:hAnsi="Times New Roman" w:cs="Times New Roman"/>
          <w:sz w:val="20"/>
          <w:szCs w:val="20"/>
        </w:rPr>
        <w:tab/>
        <w:t>Do złączania warstw konstrukcji nawierzchni (warstwa wiążąca z warstwą ścieralną) należy stosować  kationowe emulsje asfaltowe niemodyfikowane lub kationowe emulsje modyfikowane polimerami według aktualnego Załącznika krajowego NA do PN-EN 13808 [59].</w:t>
      </w:r>
    </w:p>
    <w:p w14:paraId="348105A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Spośród rodzajów emulsji wymienionych w Załączniku krajowym NA [60] do normy PN-EN 13808 [59], należy stosować emulsje oznaczone kodem ZM. </w:t>
      </w:r>
    </w:p>
    <w:p w14:paraId="54C1EBC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Właściwości i przeznaczenie emulsji asfaltowych oraz sposób ich składowania opisano w OST D-04.03.01a [2]. </w:t>
      </w:r>
    </w:p>
    <w:p w14:paraId="2E7ECF31" w14:textId="77777777" w:rsidR="004747B4" w:rsidRPr="00B51500" w:rsidRDefault="004747B4" w:rsidP="004747B4">
      <w:pPr>
        <w:pStyle w:val="Nagwek2"/>
        <w:rPr>
          <w:color w:val="auto"/>
        </w:rPr>
      </w:pPr>
      <w:r w:rsidRPr="00B51500">
        <w:rPr>
          <w:color w:val="auto"/>
        </w:rPr>
        <w:t xml:space="preserve">2.9. Dodatki do mieszanki mineralno-asfaltowej </w:t>
      </w:r>
    </w:p>
    <w:p w14:paraId="51DF507C"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Mogą być stosowane dodatki stabilizujące lub modyfikujące. Pochodzenie, rodzaj i właściwości dodatków powinny być deklarowane. </w:t>
      </w:r>
    </w:p>
    <w:p w14:paraId="7F1F7C09"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Należy używać tylko materiałów składowych o ustalonej przydatności. Ustalenie przydatności powinno wynikać co najmniej jednego z następujących dokumentów:</w:t>
      </w:r>
    </w:p>
    <w:p w14:paraId="75E6610C" w14:textId="77777777" w:rsidR="004747B4" w:rsidRPr="00B51500" w:rsidRDefault="004747B4" w:rsidP="004747B4">
      <w:pPr>
        <w:widowControl w:val="0"/>
        <w:numPr>
          <w:ilvl w:val="0"/>
          <w:numId w:val="100"/>
        </w:numPr>
        <w:overflowPunct w:val="0"/>
        <w:autoSpaceDE w:val="0"/>
        <w:autoSpaceDN w:val="0"/>
        <w:adjustRightInd w:val="0"/>
        <w:spacing w:after="0" w:line="240" w:lineRule="auto"/>
        <w:ind w:left="426" w:right="-57"/>
        <w:jc w:val="both"/>
        <w:textAlignment w:val="baseline"/>
        <w:rPr>
          <w:rFonts w:ascii="Times New Roman" w:hAnsi="Times New Roman" w:cs="Times New Roman"/>
          <w:sz w:val="20"/>
          <w:szCs w:val="20"/>
        </w:rPr>
      </w:pPr>
      <w:r w:rsidRPr="00B51500">
        <w:rPr>
          <w:rFonts w:ascii="Times New Roman" w:hAnsi="Times New Roman" w:cs="Times New Roman"/>
          <w:sz w:val="20"/>
          <w:szCs w:val="20"/>
        </w:rPr>
        <w:t>normy europejskiej,</w:t>
      </w:r>
    </w:p>
    <w:p w14:paraId="22260C43" w14:textId="77777777" w:rsidR="004747B4" w:rsidRPr="00B51500" w:rsidRDefault="004747B4" w:rsidP="004747B4">
      <w:pPr>
        <w:widowControl w:val="0"/>
        <w:numPr>
          <w:ilvl w:val="0"/>
          <w:numId w:val="100"/>
        </w:numPr>
        <w:overflowPunct w:val="0"/>
        <w:autoSpaceDE w:val="0"/>
        <w:autoSpaceDN w:val="0"/>
        <w:adjustRightInd w:val="0"/>
        <w:spacing w:after="0" w:line="240" w:lineRule="auto"/>
        <w:ind w:left="426" w:right="-57"/>
        <w:jc w:val="both"/>
        <w:textAlignment w:val="baseline"/>
        <w:rPr>
          <w:rFonts w:ascii="Times New Roman" w:hAnsi="Times New Roman" w:cs="Times New Roman"/>
          <w:sz w:val="20"/>
          <w:szCs w:val="20"/>
        </w:rPr>
      </w:pPr>
      <w:r w:rsidRPr="00B51500">
        <w:rPr>
          <w:rFonts w:ascii="Times New Roman" w:hAnsi="Times New Roman" w:cs="Times New Roman"/>
          <w:sz w:val="20"/>
          <w:szCs w:val="20"/>
        </w:rPr>
        <w:t>europejskiej aprobaty technicznej,</w:t>
      </w:r>
    </w:p>
    <w:p w14:paraId="28B12668" w14:textId="77777777" w:rsidR="004747B4" w:rsidRPr="00B51500" w:rsidRDefault="004747B4" w:rsidP="004747B4">
      <w:pPr>
        <w:widowControl w:val="0"/>
        <w:numPr>
          <w:ilvl w:val="0"/>
          <w:numId w:val="100"/>
        </w:numPr>
        <w:overflowPunct w:val="0"/>
        <w:autoSpaceDE w:val="0"/>
        <w:autoSpaceDN w:val="0"/>
        <w:adjustRightInd w:val="0"/>
        <w:spacing w:after="0" w:line="240" w:lineRule="auto"/>
        <w:ind w:left="426" w:right="-57"/>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specyfikacji materiałowych opartych na potwierdzonych pozytywnych zastosowaniach w nawierzchniach asfaltowych.  </w:t>
      </w:r>
    </w:p>
    <w:p w14:paraId="2F1B22DF"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Wykaz należy dostarczyć w celu udowodnienia przydatności. Wykaz może być oparty na badaniach w połączeniu z dowodami w praktyce.</w:t>
      </w:r>
    </w:p>
    <w:p w14:paraId="3F159C9A"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Zaleca się stosowanie do mieszanki mineralno-asfaltowej środka obniżającego temperaturę produkcji i układania. </w:t>
      </w:r>
    </w:p>
    <w:p w14:paraId="3B25A6BF"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Do mieszanki mineralno-asfaltowej  może być stosowany dodatek asfaltu naturalnego wg PN-EN </w:t>
      </w:r>
      <w:r w:rsidRPr="00B51500">
        <w:rPr>
          <w:rFonts w:ascii="Times New Roman" w:hAnsi="Times New Roman" w:cs="Times New Roman"/>
          <w:sz w:val="20"/>
          <w:szCs w:val="20"/>
        </w:rPr>
        <w:lastRenderedPageBreak/>
        <w:t xml:space="preserve">13108-4 [47], załącznik B. </w:t>
      </w:r>
    </w:p>
    <w:p w14:paraId="2E7ACF52" w14:textId="77777777" w:rsidR="004747B4" w:rsidRPr="00B51500" w:rsidRDefault="004747B4" w:rsidP="004747B4">
      <w:pPr>
        <w:pStyle w:val="Nagwek2"/>
        <w:rPr>
          <w:color w:val="auto"/>
        </w:rPr>
      </w:pPr>
      <w:r w:rsidRPr="00B51500">
        <w:rPr>
          <w:color w:val="auto"/>
        </w:rPr>
        <w:t xml:space="preserve">2.10. Skład mieszanki mineralno-asfaltowej </w:t>
      </w:r>
    </w:p>
    <w:p w14:paraId="38703FC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Skład mieszanki mineralno-asfaltowej powinien być ustalony na podstawie badań próbek wykonanych zgodnie z normą PN-EN 13108-20 [49] załącznik C oraz normami powiązanymi. Próbki powinny spełniać wymagania podane w tablicach 18,19 i 20, w zależności od kategorii ruchu jak i zawartości asfaltu </w:t>
      </w:r>
      <w:proofErr w:type="spellStart"/>
      <w:r w:rsidRPr="00B51500">
        <w:rPr>
          <w:rFonts w:ascii="Times New Roman" w:hAnsi="Times New Roman" w:cs="Times New Roman"/>
          <w:sz w:val="20"/>
          <w:szCs w:val="20"/>
        </w:rPr>
        <w:t>B</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rPr>
        <w:t xml:space="preserve"> i temperatur zagęszczania próbek.</w:t>
      </w:r>
    </w:p>
    <w:p w14:paraId="454B779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Uziarnienie mieszanki mineralnej oraz minimalna zawartość lepiszcza podane są w tablicy 17. </w:t>
      </w:r>
    </w:p>
    <w:p w14:paraId="7B3845A1" w14:textId="77777777" w:rsidR="004747B4" w:rsidRPr="00B51500" w:rsidRDefault="004747B4" w:rsidP="004747B4">
      <w:pPr>
        <w:ind w:firstLine="709"/>
        <w:rPr>
          <w:rFonts w:ascii="Times New Roman" w:hAnsi="Times New Roman" w:cs="Times New Roman"/>
          <w:sz w:val="20"/>
          <w:szCs w:val="20"/>
        </w:rPr>
      </w:pPr>
    </w:p>
    <w:p w14:paraId="38D426E7" w14:textId="77777777" w:rsidR="004747B4" w:rsidRPr="00B51500" w:rsidRDefault="004747B4" w:rsidP="004747B4">
      <w:pPr>
        <w:ind w:firstLine="709"/>
        <w:rPr>
          <w:rFonts w:ascii="Times New Roman" w:hAnsi="Times New Roman" w:cs="Times New Roman"/>
          <w:sz w:val="20"/>
          <w:szCs w:val="20"/>
        </w:rPr>
      </w:pPr>
    </w:p>
    <w:p w14:paraId="3DE537AC" w14:textId="77777777" w:rsidR="004747B4" w:rsidRPr="00B51500" w:rsidRDefault="004747B4" w:rsidP="004747B4">
      <w:pPr>
        <w:ind w:firstLine="709"/>
        <w:rPr>
          <w:rFonts w:ascii="Times New Roman" w:hAnsi="Times New Roman" w:cs="Times New Roman"/>
          <w:sz w:val="20"/>
          <w:szCs w:val="20"/>
        </w:rPr>
      </w:pPr>
    </w:p>
    <w:p w14:paraId="1D958D77" w14:textId="77777777" w:rsidR="004747B4" w:rsidRPr="00B51500" w:rsidRDefault="004747B4" w:rsidP="004747B4">
      <w:pPr>
        <w:ind w:firstLine="709"/>
        <w:rPr>
          <w:rFonts w:ascii="Times New Roman" w:hAnsi="Times New Roman" w:cs="Times New Roman"/>
          <w:sz w:val="20"/>
          <w:szCs w:val="20"/>
        </w:rPr>
      </w:pPr>
    </w:p>
    <w:p w14:paraId="0D60C8C1" w14:textId="77777777" w:rsidR="004747B4" w:rsidRPr="00B51500" w:rsidRDefault="004747B4" w:rsidP="004747B4">
      <w:pPr>
        <w:tabs>
          <w:tab w:val="left" w:pos="1440"/>
        </w:tabs>
        <w:spacing w:before="120" w:after="120"/>
        <w:ind w:left="1440" w:hanging="1440"/>
        <w:rPr>
          <w:rFonts w:ascii="Times New Roman" w:hAnsi="Times New Roman" w:cs="Times New Roman"/>
          <w:sz w:val="20"/>
          <w:szCs w:val="20"/>
        </w:rPr>
      </w:pPr>
      <w:r w:rsidRPr="00B51500">
        <w:rPr>
          <w:rFonts w:ascii="Times New Roman" w:hAnsi="Times New Roman" w:cs="Times New Roman"/>
          <w:sz w:val="20"/>
          <w:szCs w:val="20"/>
        </w:rPr>
        <w:t>Tablica 17. Uziarnienie mieszanki mineralnej, zawartość lepiszcza oraz środka stabilizującego mieszanki SMA do warstwy ścieralnej</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1144"/>
        <w:gridCol w:w="880"/>
        <w:gridCol w:w="821"/>
        <w:gridCol w:w="850"/>
        <w:gridCol w:w="851"/>
        <w:gridCol w:w="850"/>
        <w:gridCol w:w="850"/>
        <w:gridCol w:w="850"/>
      </w:tblGrid>
      <w:tr w:rsidR="00B51500" w:rsidRPr="00B51500" w14:paraId="0A9ADF33" w14:textId="77777777" w:rsidTr="0093032D">
        <w:tc>
          <w:tcPr>
            <w:tcW w:w="1658" w:type="dxa"/>
            <w:vMerge w:val="restart"/>
            <w:vAlign w:val="center"/>
          </w:tcPr>
          <w:p w14:paraId="5502424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7096" w:type="dxa"/>
            <w:gridSpan w:val="8"/>
          </w:tcPr>
          <w:p w14:paraId="52B526B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Przesiew,   [% (m/m)]</w:t>
            </w:r>
          </w:p>
        </w:tc>
      </w:tr>
      <w:tr w:rsidR="00B51500" w:rsidRPr="00B51500" w14:paraId="5AA53164" w14:textId="77777777" w:rsidTr="0093032D">
        <w:tc>
          <w:tcPr>
            <w:tcW w:w="1658" w:type="dxa"/>
            <w:vMerge/>
          </w:tcPr>
          <w:p w14:paraId="72715B26" w14:textId="77777777" w:rsidR="004747B4" w:rsidRPr="00B51500" w:rsidRDefault="004747B4" w:rsidP="0093032D">
            <w:pPr>
              <w:jc w:val="center"/>
              <w:rPr>
                <w:rFonts w:ascii="Times New Roman" w:hAnsi="Times New Roman" w:cs="Times New Roman"/>
                <w:sz w:val="20"/>
                <w:szCs w:val="20"/>
              </w:rPr>
            </w:pPr>
          </w:p>
        </w:tc>
        <w:tc>
          <w:tcPr>
            <w:tcW w:w="2024" w:type="dxa"/>
            <w:gridSpan w:val="2"/>
          </w:tcPr>
          <w:p w14:paraId="01C2C6C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5</w:t>
            </w:r>
          </w:p>
          <w:p w14:paraId="2850917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KR1 ÷ KR4</w:t>
            </w:r>
          </w:p>
        </w:tc>
        <w:tc>
          <w:tcPr>
            <w:tcW w:w="1671" w:type="dxa"/>
            <w:gridSpan w:val="2"/>
          </w:tcPr>
          <w:p w14:paraId="35E86B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8</w:t>
            </w:r>
          </w:p>
          <w:p w14:paraId="305EC74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KR1 ÷ KR7</w:t>
            </w:r>
          </w:p>
        </w:tc>
        <w:tc>
          <w:tcPr>
            <w:tcW w:w="1701" w:type="dxa"/>
            <w:gridSpan w:val="2"/>
          </w:tcPr>
          <w:p w14:paraId="3F0EEF0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11</w:t>
            </w:r>
          </w:p>
          <w:p w14:paraId="3AF5381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KR3 ÷ KR4</w:t>
            </w:r>
          </w:p>
        </w:tc>
        <w:tc>
          <w:tcPr>
            <w:tcW w:w="1700" w:type="dxa"/>
            <w:gridSpan w:val="2"/>
          </w:tcPr>
          <w:p w14:paraId="6C757B9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11</w:t>
            </w:r>
          </w:p>
          <w:p w14:paraId="7212E9E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KR5 ÷ KR7</w:t>
            </w:r>
          </w:p>
        </w:tc>
      </w:tr>
      <w:tr w:rsidR="00B51500" w:rsidRPr="00B51500" w14:paraId="157382EE" w14:textId="77777777" w:rsidTr="0093032D">
        <w:tc>
          <w:tcPr>
            <w:tcW w:w="1658" w:type="dxa"/>
          </w:tcPr>
          <w:p w14:paraId="0E64B2C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Wymiar sita #, [mm]</w:t>
            </w:r>
          </w:p>
        </w:tc>
        <w:tc>
          <w:tcPr>
            <w:tcW w:w="1144" w:type="dxa"/>
          </w:tcPr>
          <w:p w14:paraId="482A5F6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od</w:t>
            </w:r>
          </w:p>
        </w:tc>
        <w:tc>
          <w:tcPr>
            <w:tcW w:w="880" w:type="dxa"/>
          </w:tcPr>
          <w:p w14:paraId="1C9A71E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do</w:t>
            </w:r>
          </w:p>
        </w:tc>
        <w:tc>
          <w:tcPr>
            <w:tcW w:w="821" w:type="dxa"/>
          </w:tcPr>
          <w:p w14:paraId="6C102D9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Od</w:t>
            </w:r>
          </w:p>
        </w:tc>
        <w:tc>
          <w:tcPr>
            <w:tcW w:w="850" w:type="dxa"/>
          </w:tcPr>
          <w:p w14:paraId="43B2CE8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do</w:t>
            </w:r>
          </w:p>
        </w:tc>
        <w:tc>
          <w:tcPr>
            <w:tcW w:w="851" w:type="dxa"/>
          </w:tcPr>
          <w:p w14:paraId="3DAAF46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od</w:t>
            </w:r>
          </w:p>
        </w:tc>
        <w:tc>
          <w:tcPr>
            <w:tcW w:w="850" w:type="dxa"/>
          </w:tcPr>
          <w:p w14:paraId="626FE77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do</w:t>
            </w:r>
          </w:p>
        </w:tc>
        <w:tc>
          <w:tcPr>
            <w:tcW w:w="850" w:type="dxa"/>
          </w:tcPr>
          <w:p w14:paraId="7A0EBED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Od</w:t>
            </w:r>
          </w:p>
        </w:tc>
        <w:tc>
          <w:tcPr>
            <w:tcW w:w="850" w:type="dxa"/>
          </w:tcPr>
          <w:p w14:paraId="22BBB09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Do</w:t>
            </w:r>
          </w:p>
        </w:tc>
      </w:tr>
      <w:tr w:rsidR="00B51500" w:rsidRPr="00B51500" w14:paraId="0DB056D1" w14:textId="77777777" w:rsidTr="0093032D">
        <w:trPr>
          <w:trHeight w:val="283"/>
        </w:trPr>
        <w:tc>
          <w:tcPr>
            <w:tcW w:w="1658" w:type="dxa"/>
          </w:tcPr>
          <w:p w14:paraId="0B729CA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16</w:t>
            </w:r>
          </w:p>
        </w:tc>
        <w:tc>
          <w:tcPr>
            <w:tcW w:w="1144" w:type="dxa"/>
          </w:tcPr>
          <w:p w14:paraId="46F0BBB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80" w:type="dxa"/>
          </w:tcPr>
          <w:p w14:paraId="1C5E176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21" w:type="dxa"/>
          </w:tcPr>
          <w:p w14:paraId="60B5700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50" w:type="dxa"/>
          </w:tcPr>
          <w:p w14:paraId="2B98E9E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51" w:type="dxa"/>
          </w:tcPr>
          <w:p w14:paraId="2451554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50" w:type="dxa"/>
          </w:tcPr>
          <w:p w14:paraId="5F42286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50" w:type="dxa"/>
          </w:tcPr>
          <w:p w14:paraId="0815424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50" w:type="dxa"/>
          </w:tcPr>
          <w:p w14:paraId="329B5FA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r>
      <w:tr w:rsidR="00B51500" w:rsidRPr="00B51500" w14:paraId="41C4B922" w14:textId="77777777" w:rsidTr="0093032D">
        <w:trPr>
          <w:trHeight w:val="283"/>
        </w:trPr>
        <w:tc>
          <w:tcPr>
            <w:tcW w:w="1658" w:type="dxa"/>
          </w:tcPr>
          <w:p w14:paraId="40FF53A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11,2</w:t>
            </w:r>
          </w:p>
        </w:tc>
        <w:tc>
          <w:tcPr>
            <w:tcW w:w="1144" w:type="dxa"/>
          </w:tcPr>
          <w:p w14:paraId="1E395C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80" w:type="dxa"/>
          </w:tcPr>
          <w:p w14:paraId="198C460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21" w:type="dxa"/>
          </w:tcPr>
          <w:p w14:paraId="3567009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50" w:type="dxa"/>
          </w:tcPr>
          <w:p w14:paraId="4B8F55D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51" w:type="dxa"/>
          </w:tcPr>
          <w:p w14:paraId="54DDB60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90</w:t>
            </w:r>
          </w:p>
        </w:tc>
        <w:tc>
          <w:tcPr>
            <w:tcW w:w="850" w:type="dxa"/>
          </w:tcPr>
          <w:p w14:paraId="589E2ED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50" w:type="dxa"/>
          </w:tcPr>
          <w:p w14:paraId="4777122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90</w:t>
            </w:r>
          </w:p>
        </w:tc>
        <w:tc>
          <w:tcPr>
            <w:tcW w:w="850" w:type="dxa"/>
          </w:tcPr>
          <w:p w14:paraId="3E00DA5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r>
      <w:tr w:rsidR="00B51500" w:rsidRPr="00B51500" w14:paraId="4185F1B7" w14:textId="77777777" w:rsidTr="0093032D">
        <w:trPr>
          <w:trHeight w:val="283"/>
        </w:trPr>
        <w:tc>
          <w:tcPr>
            <w:tcW w:w="1658" w:type="dxa"/>
          </w:tcPr>
          <w:p w14:paraId="32FF276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1144" w:type="dxa"/>
          </w:tcPr>
          <w:p w14:paraId="0197F41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80" w:type="dxa"/>
          </w:tcPr>
          <w:p w14:paraId="3D7BBD0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821" w:type="dxa"/>
          </w:tcPr>
          <w:p w14:paraId="4F0F382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90</w:t>
            </w:r>
          </w:p>
        </w:tc>
        <w:tc>
          <w:tcPr>
            <w:tcW w:w="850" w:type="dxa"/>
          </w:tcPr>
          <w:p w14:paraId="15EA964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51" w:type="dxa"/>
          </w:tcPr>
          <w:p w14:paraId="6393CE4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50</w:t>
            </w:r>
          </w:p>
        </w:tc>
        <w:tc>
          <w:tcPr>
            <w:tcW w:w="850" w:type="dxa"/>
          </w:tcPr>
          <w:p w14:paraId="385E35C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65</w:t>
            </w:r>
          </w:p>
        </w:tc>
        <w:tc>
          <w:tcPr>
            <w:tcW w:w="850" w:type="dxa"/>
          </w:tcPr>
          <w:p w14:paraId="1141793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50</w:t>
            </w:r>
          </w:p>
        </w:tc>
        <w:tc>
          <w:tcPr>
            <w:tcW w:w="850" w:type="dxa"/>
          </w:tcPr>
          <w:p w14:paraId="17D42B1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65</w:t>
            </w:r>
          </w:p>
        </w:tc>
      </w:tr>
      <w:tr w:rsidR="00B51500" w:rsidRPr="00B51500" w14:paraId="17954F40" w14:textId="77777777" w:rsidTr="0093032D">
        <w:trPr>
          <w:trHeight w:val="283"/>
        </w:trPr>
        <w:tc>
          <w:tcPr>
            <w:tcW w:w="1658" w:type="dxa"/>
          </w:tcPr>
          <w:p w14:paraId="4A96C39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5,6</w:t>
            </w:r>
          </w:p>
        </w:tc>
        <w:tc>
          <w:tcPr>
            <w:tcW w:w="1144" w:type="dxa"/>
          </w:tcPr>
          <w:p w14:paraId="14DA1D9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90</w:t>
            </w:r>
          </w:p>
        </w:tc>
        <w:tc>
          <w:tcPr>
            <w:tcW w:w="880" w:type="dxa"/>
          </w:tcPr>
          <w:p w14:paraId="0EAF253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100</w:t>
            </w:r>
          </w:p>
        </w:tc>
        <w:tc>
          <w:tcPr>
            <w:tcW w:w="821" w:type="dxa"/>
          </w:tcPr>
          <w:p w14:paraId="7033A19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35</w:t>
            </w:r>
          </w:p>
        </w:tc>
        <w:tc>
          <w:tcPr>
            <w:tcW w:w="850" w:type="dxa"/>
          </w:tcPr>
          <w:p w14:paraId="07CC272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60</w:t>
            </w:r>
          </w:p>
        </w:tc>
        <w:tc>
          <w:tcPr>
            <w:tcW w:w="851" w:type="dxa"/>
          </w:tcPr>
          <w:p w14:paraId="3E06EDA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35</w:t>
            </w:r>
          </w:p>
        </w:tc>
        <w:tc>
          <w:tcPr>
            <w:tcW w:w="850" w:type="dxa"/>
          </w:tcPr>
          <w:p w14:paraId="2AD78A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w:t>
            </w:r>
          </w:p>
        </w:tc>
        <w:tc>
          <w:tcPr>
            <w:tcW w:w="850" w:type="dxa"/>
          </w:tcPr>
          <w:p w14:paraId="29F0612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35</w:t>
            </w:r>
          </w:p>
        </w:tc>
        <w:tc>
          <w:tcPr>
            <w:tcW w:w="850" w:type="dxa"/>
          </w:tcPr>
          <w:p w14:paraId="05CCA9A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45</w:t>
            </w:r>
          </w:p>
        </w:tc>
      </w:tr>
      <w:tr w:rsidR="00B51500" w:rsidRPr="00B51500" w14:paraId="1A4DE07D" w14:textId="77777777" w:rsidTr="0093032D">
        <w:trPr>
          <w:trHeight w:val="283"/>
        </w:trPr>
        <w:tc>
          <w:tcPr>
            <w:tcW w:w="1658" w:type="dxa"/>
          </w:tcPr>
          <w:p w14:paraId="560E0D1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1144" w:type="dxa"/>
          </w:tcPr>
          <w:p w14:paraId="7418DFB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30</w:t>
            </w:r>
          </w:p>
        </w:tc>
        <w:tc>
          <w:tcPr>
            <w:tcW w:w="880" w:type="dxa"/>
          </w:tcPr>
          <w:p w14:paraId="794BE17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40</w:t>
            </w:r>
          </w:p>
        </w:tc>
        <w:tc>
          <w:tcPr>
            <w:tcW w:w="821" w:type="dxa"/>
          </w:tcPr>
          <w:p w14:paraId="6F16B9F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20</w:t>
            </w:r>
          </w:p>
        </w:tc>
        <w:tc>
          <w:tcPr>
            <w:tcW w:w="850" w:type="dxa"/>
          </w:tcPr>
          <w:p w14:paraId="55E8800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30</w:t>
            </w:r>
          </w:p>
        </w:tc>
        <w:tc>
          <w:tcPr>
            <w:tcW w:w="851" w:type="dxa"/>
          </w:tcPr>
          <w:p w14:paraId="5383B9B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20</w:t>
            </w:r>
          </w:p>
        </w:tc>
        <w:tc>
          <w:tcPr>
            <w:tcW w:w="850" w:type="dxa"/>
          </w:tcPr>
          <w:p w14:paraId="7F79B93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30</w:t>
            </w:r>
          </w:p>
        </w:tc>
        <w:tc>
          <w:tcPr>
            <w:tcW w:w="850" w:type="dxa"/>
          </w:tcPr>
          <w:p w14:paraId="7BC445B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20</w:t>
            </w:r>
          </w:p>
        </w:tc>
        <w:tc>
          <w:tcPr>
            <w:tcW w:w="850" w:type="dxa"/>
          </w:tcPr>
          <w:p w14:paraId="33B3F86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30</w:t>
            </w:r>
          </w:p>
        </w:tc>
      </w:tr>
      <w:tr w:rsidR="00B51500" w:rsidRPr="00B51500" w14:paraId="51DC743E" w14:textId="77777777" w:rsidTr="0093032D">
        <w:trPr>
          <w:trHeight w:val="283"/>
        </w:trPr>
        <w:tc>
          <w:tcPr>
            <w:tcW w:w="1658" w:type="dxa"/>
          </w:tcPr>
          <w:p w14:paraId="38A9D70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0,125</w:t>
            </w:r>
          </w:p>
        </w:tc>
        <w:tc>
          <w:tcPr>
            <w:tcW w:w="1144" w:type="dxa"/>
          </w:tcPr>
          <w:p w14:paraId="66ABFE0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10</w:t>
            </w:r>
          </w:p>
        </w:tc>
        <w:tc>
          <w:tcPr>
            <w:tcW w:w="880" w:type="dxa"/>
          </w:tcPr>
          <w:p w14:paraId="6F3DAA2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19</w:t>
            </w:r>
          </w:p>
        </w:tc>
        <w:tc>
          <w:tcPr>
            <w:tcW w:w="821" w:type="dxa"/>
          </w:tcPr>
          <w:p w14:paraId="2BB6C42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850" w:type="dxa"/>
          </w:tcPr>
          <w:p w14:paraId="1D8F3E5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17</w:t>
            </w:r>
          </w:p>
        </w:tc>
        <w:tc>
          <w:tcPr>
            <w:tcW w:w="851" w:type="dxa"/>
          </w:tcPr>
          <w:p w14:paraId="1B568DD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850" w:type="dxa"/>
          </w:tcPr>
          <w:p w14:paraId="628BE72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17</w:t>
            </w:r>
          </w:p>
        </w:tc>
        <w:tc>
          <w:tcPr>
            <w:tcW w:w="850" w:type="dxa"/>
          </w:tcPr>
          <w:p w14:paraId="2C2F23D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c>
          <w:tcPr>
            <w:tcW w:w="850" w:type="dxa"/>
          </w:tcPr>
          <w:p w14:paraId="277F188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17</w:t>
            </w:r>
          </w:p>
        </w:tc>
      </w:tr>
      <w:tr w:rsidR="00B51500" w:rsidRPr="00B51500" w14:paraId="14958B45" w14:textId="77777777" w:rsidTr="0093032D">
        <w:trPr>
          <w:trHeight w:val="283"/>
        </w:trPr>
        <w:tc>
          <w:tcPr>
            <w:tcW w:w="1658" w:type="dxa"/>
          </w:tcPr>
          <w:p w14:paraId="116444C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0,063</w:t>
            </w:r>
          </w:p>
        </w:tc>
        <w:tc>
          <w:tcPr>
            <w:tcW w:w="1144" w:type="dxa"/>
          </w:tcPr>
          <w:p w14:paraId="4EAEEFA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80" w:type="dxa"/>
          </w:tcPr>
          <w:p w14:paraId="282D2C2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c>
          <w:tcPr>
            <w:tcW w:w="821" w:type="dxa"/>
          </w:tcPr>
          <w:p w14:paraId="680343A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50" w:type="dxa"/>
          </w:tcPr>
          <w:p w14:paraId="60486B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c>
          <w:tcPr>
            <w:tcW w:w="851" w:type="dxa"/>
          </w:tcPr>
          <w:p w14:paraId="5560B39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850" w:type="dxa"/>
          </w:tcPr>
          <w:p w14:paraId="79D6A1E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c>
          <w:tcPr>
            <w:tcW w:w="850" w:type="dxa"/>
          </w:tcPr>
          <w:p w14:paraId="3A0E63B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850" w:type="dxa"/>
          </w:tcPr>
          <w:p w14:paraId="5514A89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r>
      <w:tr w:rsidR="00B51500" w:rsidRPr="00B51500" w14:paraId="13748460" w14:textId="77777777" w:rsidTr="0093032D">
        <w:trPr>
          <w:trHeight w:val="1041"/>
        </w:trPr>
        <w:tc>
          <w:tcPr>
            <w:tcW w:w="1658" w:type="dxa"/>
          </w:tcPr>
          <w:p w14:paraId="480C8FB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Orientacyjna zawartość środka stabilizującego, [% (m/m)]</w:t>
            </w:r>
          </w:p>
        </w:tc>
        <w:tc>
          <w:tcPr>
            <w:tcW w:w="1144" w:type="dxa"/>
          </w:tcPr>
          <w:p w14:paraId="24F12091" w14:textId="77777777" w:rsidR="004747B4" w:rsidRPr="00B51500" w:rsidRDefault="004747B4" w:rsidP="0093032D">
            <w:pPr>
              <w:jc w:val="center"/>
              <w:rPr>
                <w:rFonts w:ascii="Times New Roman" w:hAnsi="Times New Roman" w:cs="Times New Roman"/>
                <w:sz w:val="20"/>
                <w:szCs w:val="20"/>
              </w:rPr>
            </w:pPr>
          </w:p>
          <w:p w14:paraId="517B150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0,3</w:t>
            </w:r>
          </w:p>
        </w:tc>
        <w:tc>
          <w:tcPr>
            <w:tcW w:w="880" w:type="dxa"/>
          </w:tcPr>
          <w:p w14:paraId="79E333F0" w14:textId="77777777" w:rsidR="004747B4" w:rsidRPr="00B51500" w:rsidRDefault="004747B4" w:rsidP="0093032D">
            <w:pPr>
              <w:jc w:val="center"/>
              <w:rPr>
                <w:rFonts w:ascii="Times New Roman" w:hAnsi="Times New Roman" w:cs="Times New Roman"/>
                <w:sz w:val="20"/>
                <w:szCs w:val="20"/>
              </w:rPr>
            </w:pPr>
          </w:p>
          <w:p w14:paraId="1C4C827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1,5</w:t>
            </w:r>
          </w:p>
        </w:tc>
        <w:tc>
          <w:tcPr>
            <w:tcW w:w="821" w:type="dxa"/>
          </w:tcPr>
          <w:p w14:paraId="3E34CD17" w14:textId="77777777" w:rsidR="004747B4" w:rsidRPr="00B51500" w:rsidRDefault="004747B4" w:rsidP="0093032D">
            <w:pPr>
              <w:jc w:val="center"/>
              <w:rPr>
                <w:rFonts w:ascii="Times New Roman" w:hAnsi="Times New Roman" w:cs="Times New Roman"/>
                <w:sz w:val="20"/>
                <w:szCs w:val="20"/>
              </w:rPr>
            </w:pPr>
          </w:p>
          <w:p w14:paraId="0AACD35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0,3</w:t>
            </w:r>
          </w:p>
        </w:tc>
        <w:tc>
          <w:tcPr>
            <w:tcW w:w="850" w:type="dxa"/>
          </w:tcPr>
          <w:p w14:paraId="23352865" w14:textId="77777777" w:rsidR="004747B4" w:rsidRPr="00B51500" w:rsidRDefault="004747B4" w:rsidP="0093032D">
            <w:pPr>
              <w:jc w:val="center"/>
              <w:rPr>
                <w:rFonts w:ascii="Times New Roman" w:hAnsi="Times New Roman" w:cs="Times New Roman"/>
                <w:sz w:val="20"/>
                <w:szCs w:val="20"/>
              </w:rPr>
            </w:pPr>
          </w:p>
          <w:p w14:paraId="495B787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1,5</w:t>
            </w:r>
          </w:p>
          <w:p w14:paraId="55295BE6" w14:textId="77777777" w:rsidR="004747B4" w:rsidRPr="00B51500" w:rsidRDefault="004747B4" w:rsidP="0093032D">
            <w:pPr>
              <w:jc w:val="center"/>
              <w:rPr>
                <w:rFonts w:ascii="Times New Roman" w:hAnsi="Times New Roman" w:cs="Times New Roman"/>
                <w:sz w:val="20"/>
                <w:szCs w:val="20"/>
              </w:rPr>
            </w:pPr>
          </w:p>
        </w:tc>
        <w:tc>
          <w:tcPr>
            <w:tcW w:w="851" w:type="dxa"/>
          </w:tcPr>
          <w:p w14:paraId="2EB76B42" w14:textId="77777777" w:rsidR="004747B4" w:rsidRPr="00B51500" w:rsidRDefault="004747B4" w:rsidP="0093032D">
            <w:pPr>
              <w:jc w:val="center"/>
              <w:rPr>
                <w:rFonts w:ascii="Times New Roman" w:hAnsi="Times New Roman" w:cs="Times New Roman"/>
                <w:sz w:val="20"/>
                <w:szCs w:val="20"/>
              </w:rPr>
            </w:pPr>
          </w:p>
          <w:p w14:paraId="4D9AA19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0,3</w:t>
            </w:r>
          </w:p>
        </w:tc>
        <w:tc>
          <w:tcPr>
            <w:tcW w:w="850" w:type="dxa"/>
          </w:tcPr>
          <w:p w14:paraId="4036C752" w14:textId="77777777" w:rsidR="004747B4" w:rsidRPr="00B51500" w:rsidRDefault="004747B4" w:rsidP="0093032D">
            <w:pPr>
              <w:jc w:val="center"/>
              <w:rPr>
                <w:rFonts w:ascii="Times New Roman" w:hAnsi="Times New Roman" w:cs="Times New Roman"/>
                <w:sz w:val="20"/>
                <w:szCs w:val="20"/>
              </w:rPr>
            </w:pPr>
          </w:p>
          <w:p w14:paraId="108972F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1,5</w:t>
            </w:r>
          </w:p>
        </w:tc>
        <w:tc>
          <w:tcPr>
            <w:tcW w:w="850" w:type="dxa"/>
          </w:tcPr>
          <w:p w14:paraId="040CA0AA" w14:textId="77777777" w:rsidR="004747B4" w:rsidRPr="00B51500" w:rsidRDefault="004747B4" w:rsidP="0093032D">
            <w:pPr>
              <w:jc w:val="center"/>
              <w:rPr>
                <w:rFonts w:ascii="Times New Roman" w:hAnsi="Times New Roman" w:cs="Times New Roman"/>
                <w:sz w:val="20"/>
                <w:szCs w:val="20"/>
              </w:rPr>
            </w:pPr>
          </w:p>
          <w:p w14:paraId="737C43F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0,3</w:t>
            </w:r>
          </w:p>
        </w:tc>
        <w:tc>
          <w:tcPr>
            <w:tcW w:w="850" w:type="dxa"/>
          </w:tcPr>
          <w:p w14:paraId="01475882" w14:textId="77777777" w:rsidR="004747B4" w:rsidRPr="00B51500" w:rsidRDefault="004747B4" w:rsidP="0093032D">
            <w:pPr>
              <w:jc w:val="center"/>
              <w:rPr>
                <w:rFonts w:ascii="Times New Roman" w:hAnsi="Times New Roman" w:cs="Times New Roman"/>
                <w:sz w:val="20"/>
                <w:szCs w:val="20"/>
              </w:rPr>
            </w:pPr>
          </w:p>
          <w:p w14:paraId="291B32B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1,5</w:t>
            </w:r>
          </w:p>
        </w:tc>
      </w:tr>
      <w:tr w:rsidR="00B51500" w:rsidRPr="00B51500" w14:paraId="13514BA5" w14:textId="77777777" w:rsidTr="0093032D">
        <w:tc>
          <w:tcPr>
            <w:tcW w:w="1658" w:type="dxa"/>
          </w:tcPr>
          <w:p w14:paraId="78070E35" w14:textId="77777777" w:rsidR="004747B4" w:rsidRPr="00B51500" w:rsidRDefault="004747B4" w:rsidP="0093032D">
            <w:pPr>
              <w:rPr>
                <w:rFonts w:ascii="Times New Roman" w:hAnsi="Times New Roman" w:cs="Times New Roman"/>
                <w:sz w:val="20"/>
                <w:szCs w:val="20"/>
                <w:vertAlign w:val="superscript"/>
              </w:rPr>
            </w:pPr>
            <w:r w:rsidRPr="00B51500">
              <w:rPr>
                <w:rFonts w:ascii="Times New Roman" w:hAnsi="Times New Roman" w:cs="Times New Roman"/>
                <w:sz w:val="20"/>
                <w:szCs w:val="20"/>
              </w:rPr>
              <w:t>Zawartość lepiszcza, minimum*</w:t>
            </w:r>
          </w:p>
        </w:tc>
        <w:tc>
          <w:tcPr>
            <w:tcW w:w="2024" w:type="dxa"/>
            <w:gridSpan w:val="2"/>
          </w:tcPr>
          <w:p w14:paraId="41B8F9B5" w14:textId="77777777" w:rsidR="004747B4" w:rsidRPr="00B51500" w:rsidRDefault="004747B4" w:rsidP="0093032D">
            <w:pPr>
              <w:jc w:val="center"/>
              <w:rPr>
                <w:rFonts w:ascii="Times New Roman" w:hAnsi="Times New Roman" w:cs="Times New Roman"/>
                <w:sz w:val="20"/>
                <w:szCs w:val="20"/>
              </w:rPr>
            </w:pPr>
          </w:p>
          <w:p w14:paraId="70506CF1"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B</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7,4</w:t>
            </w:r>
          </w:p>
        </w:tc>
        <w:tc>
          <w:tcPr>
            <w:tcW w:w="1671" w:type="dxa"/>
            <w:gridSpan w:val="2"/>
          </w:tcPr>
          <w:p w14:paraId="587051BC" w14:textId="77777777" w:rsidR="004747B4" w:rsidRPr="00B51500" w:rsidRDefault="004747B4" w:rsidP="0093032D">
            <w:pPr>
              <w:jc w:val="center"/>
              <w:rPr>
                <w:rFonts w:ascii="Times New Roman" w:hAnsi="Times New Roman" w:cs="Times New Roman"/>
                <w:sz w:val="20"/>
                <w:szCs w:val="20"/>
              </w:rPr>
            </w:pPr>
          </w:p>
          <w:p w14:paraId="67FC809F"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B</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7,2</w:t>
            </w:r>
          </w:p>
        </w:tc>
        <w:tc>
          <w:tcPr>
            <w:tcW w:w="1701" w:type="dxa"/>
            <w:gridSpan w:val="2"/>
          </w:tcPr>
          <w:p w14:paraId="5CDF401B" w14:textId="77777777" w:rsidR="004747B4" w:rsidRPr="00B51500" w:rsidRDefault="004747B4" w:rsidP="0093032D">
            <w:pPr>
              <w:jc w:val="center"/>
              <w:rPr>
                <w:rFonts w:ascii="Times New Roman" w:hAnsi="Times New Roman" w:cs="Times New Roman"/>
                <w:sz w:val="20"/>
                <w:szCs w:val="20"/>
              </w:rPr>
            </w:pPr>
          </w:p>
          <w:p w14:paraId="7BAB3EAC"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B</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6,6</w:t>
            </w:r>
          </w:p>
        </w:tc>
        <w:tc>
          <w:tcPr>
            <w:tcW w:w="1700" w:type="dxa"/>
            <w:gridSpan w:val="2"/>
          </w:tcPr>
          <w:p w14:paraId="739037C7" w14:textId="77777777" w:rsidR="004747B4" w:rsidRPr="00B51500" w:rsidRDefault="004747B4" w:rsidP="0093032D">
            <w:pPr>
              <w:jc w:val="center"/>
              <w:rPr>
                <w:rFonts w:ascii="Times New Roman" w:hAnsi="Times New Roman" w:cs="Times New Roman"/>
                <w:sz w:val="20"/>
                <w:szCs w:val="20"/>
              </w:rPr>
            </w:pPr>
          </w:p>
          <w:p w14:paraId="7EB8D1B0"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B</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6,6</w:t>
            </w:r>
          </w:p>
        </w:tc>
      </w:tr>
      <w:tr w:rsidR="00B51500" w:rsidRPr="00B51500" w14:paraId="2C040324" w14:textId="77777777" w:rsidTr="0093032D">
        <w:tc>
          <w:tcPr>
            <w:tcW w:w="8754" w:type="dxa"/>
            <w:gridSpan w:val="9"/>
          </w:tcPr>
          <w:p w14:paraId="30CFB26A" w14:textId="77777777" w:rsidR="004747B4" w:rsidRPr="00B51500" w:rsidRDefault="004747B4" w:rsidP="0093032D">
            <w:pPr>
              <w:ind w:left="284" w:hanging="284"/>
              <w:rPr>
                <w:rFonts w:ascii="Times New Roman" w:hAnsi="Times New Roman" w:cs="Times New Roman"/>
                <w:sz w:val="20"/>
                <w:szCs w:val="20"/>
              </w:rPr>
            </w:pPr>
            <w:r w:rsidRPr="00B51500">
              <w:rPr>
                <w:rFonts w:ascii="Times New Roman" w:hAnsi="Times New Roman" w:cs="Times New Roman"/>
                <w:sz w:val="20"/>
                <w:szCs w:val="20"/>
              </w:rPr>
              <w:t>* Minimalna zawartość lepiszcza jest określona przy założonej gęstości mieszanki mineralnej 2,650 Mg/m</w:t>
            </w:r>
            <w:r w:rsidRPr="00B51500">
              <w:rPr>
                <w:rFonts w:ascii="Times New Roman" w:hAnsi="Times New Roman" w:cs="Times New Roman"/>
                <w:sz w:val="20"/>
                <w:szCs w:val="20"/>
                <w:vertAlign w:val="superscript"/>
              </w:rPr>
              <w:t>3</w:t>
            </w:r>
            <w:r w:rsidRPr="00B51500">
              <w:rPr>
                <w:rFonts w:ascii="Times New Roman" w:hAnsi="Times New Roman" w:cs="Times New Roman"/>
                <w:sz w:val="20"/>
                <w:szCs w:val="20"/>
              </w:rPr>
              <w:t>. Jeżeli stosowana mieszanka mineralna ma inną gęstość (</w:t>
            </w:r>
            <w:proofErr w:type="spellStart"/>
            <w:r w:rsidRPr="00B51500">
              <w:rPr>
                <w:rFonts w:ascii="Times New Roman" w:hAnsi="Times New Roman" w:cs="Times New Roman"/>
                <w:i/>
                <w:sz w:val="20"/>
                <w:szCs w:val="20"/>
              </w:rPr>
              <w:t>ρ</w:t>
            </w:r>
            <w:r w:rsidRPr="00B51500">
              <w:rPr>
                <w:rFonts w:ascii="Times New Roman" w:hAnsi="Times New Roman" w:cs="Times New Roman"/>
                <w:sz w:val="20"/>
                <w:szCs w:val="20"/>
                <w:vertAlign w:val="subscript"/>
              </w:rPr>
              <w:t>d</w:t>
            </w:r>
            <w:proofErr w:type="spellEnd"/>
            <w:r w:rsidRPr="00B51500">
              <w:rPr>
                <w:rFonts w:ascii="Times New Roman" w:hAnsi="Times New Roman" w:cs="Times New Roman"/>
                <w:sz w:val="20"/>
                <w:szCs w:val="20"/>
              </w:rPr>
              <w:t xml:space="preserve">), to do wyznaczenia minimalnej zawartości lepiszcza podaną wartość należy pomnożyć przez współczynnik </w:t>
            </w:r>
            <w:r w:rsidRPr="00B51500">
              <w:rPr>
                <w:rFonts w:ascii="Times New Roman" w:hAnsi="Times New Roman" w:cs="Times New Roman"/>
                <w:position w:val="-6"/>
                <w:sz w:val="20"/>
                <w:szCs w:val="20"/>
              </w:rPr>
              <w:object w:dxaOrig="240" w:dyaOrig="220" w14:anchorId="2FD1A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817808146" r:id="rId9"/>
              </w:object>
            </w:r>
            <w:r w:rsidRPr="00B51500">
              <w:rPr>
                <w:rFonts w:ascii="Times New Roman" w:hAnsi="Times New Roman" w:cs="Times New Roman"/>
                <w:sz w:val="20"/>
                <w:szCs w:val="20"/>
              </w:rPr>
              <w:t xml:space="preserve"> według równania:</w:t>
            </w:r>
          </w:p>
          <w:p w14:paraId="2AFC4C33" w14:textId="77777777" w:rsidR="004747B4" w:rsidRPr="00B51500" w:rsidRDefault="004747B4" w:rsidP="0093032D">
            <w:pPr>
              <w:ind w:left="142" w:hanging="142"/>
              <w:jc w:val="center"/>
              <w:rPr>
                <w:rFonts w:ascii="Times New Roman" w:hAnsi="Times New Roman" w:cs="Times New Roman"/>
                <w:sz w:val="20"/>
                <w:szCs w:val="20"/>
                <w:vertAlign w:val="superscript"/>
              </w:rPr>
            </w:pPr>
            <w:r w:rsidRPr="00B51500">
              <w:rPr>
                <w:rFonts w:ascii="Times New Roman" w:hAnsi="Times New Roman" w:cs="Times New Roman"/>
                <w:position w:val="-32"/>
                <w:sz w:val="20"/>
                <w:szCs w:val="20"/>
              </w:rPr>
              <w:object w:dxaOrig="1040" w:dyaOrig="660" w14:anchorId="187EAF41">
                <v:shape id="_x0000_i1026" type="#_x0000_t75" style="width:51.75pt;height:33pt" o:ole="">
                  <v:imagedata r:id="rId10" o:title=""/>
                </v:shape>
                <o:OLEObject Type="Embed" ProgID="Equation.3" ShapeID="_x0000_i1026" DrawAspect="Content" ObjectID="_1817808147" r:id="rId11"/>
              </w:object>
            </w:r>
          </w:p>
        </w:tc>
      </w:tr>
    </w:tbl>
    <w:p w14:paraId="30F941EA" w14:textId="77777777" w:rsidR="004747B4" w:rsidRPr="00B51500" w:rsidRDefault="004747B4" w:rsidP="004747B4">
      <w:pPr>
        <w:pStyle w:val="Nagwek2"/>
        <w:spacing w:before="240"/>
        <w:rPr>
          <w:color w:val="auto"/>
        </w:rPr>
      </w:pPr>
      <w:r w:rsidRPr="00B51500">
        <w:rPr>
          <w:color w:val="auto"/>
        </w:rPr>
        <w:lastRenderedPageBreak/>
        <w:t xml:space="preserve">2.11. Właściwości mieszanki mineralno-asfaltowej do wykonania SMA </w:t>
      </w:r>
    </w:p>
    <w:p w14:paraId="65626C9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Wymagane właściwości mieszanki SMA do warstwy ścieralnej nawierzchni, w zależności od kategorii ruchu podane są w tablicach 18, 19 i 20.</w:t>
      </w:r>
    </w:p>
    <w:p w14:paraId="0BEC1095" w14:textId="77777777" w:rsidR="004747B4" w:rsidRPr="00B51500" w:rsidRDefault="004747B4" w:rsidP="004747B4">
      <w:pPr>
        <w:tabs>
          <w:tab w:val="left" w:pos="1134"/>
          <w:tab w:val="left" w:pos="7695"/>
        </w:tabs>
        <w:spacing w:before="240" w:after="120"/>
        <w:ind w:left="1134" w:hanging="1134"/>
        <w:rPr>
          <w:rFonts w:ascii="Times New Roman" w:hAnsi="Times New Roman" w:cs="Times New Roman"/>
          <w:sz w:val="20"/>
          <w:szCs w:val="20"/>
        </w:rPr>
      </w:pPr>
      <w:r w:rsidRPr="00B51500">
        <w:rPr>
          <w:rFonts w:ascii="Times New Roman" w:hAnsi="Times New Roman" w:cs="Times New Roman"/>
          <w:sz w:val="20"/>
          <w:szCs w:val="20"/>
        </w:rPr>
        <w:t xml:space="preserve">Tablica 18. Wymagane właściwości mieszanki SMA do warstwy ścieralnej, dla ruchu KR1 ÷ 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779"/>
        <w:gridCol w:w="3120"/>
        <w:gridCol w:w="960"/>
        <w:gridCol w:w="1013"/>
      </w:tblGrid>
      <w:tr w:rsidR="00B51500" w:rsidRPr="00B51500" w14:paraId="30FB8D7D" w14:textId="77777777" w:rsidTr="0093032D">
        <w:tc>
          <w:tcPr>
            <w:tcW w:w="1809" w:type="dxa"/>
            <w:vAlign w:val="center"/>
          </w:tcPr>
          <w:p w14:paraId="7A44DB0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1779" w:type="dxa"/>
            <w:vAlign w:val="center"/>
          </w:tcPr>
          <w:p w14:paraId="3E94610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Warunki zagęszczania wg PN-EN </w:t>
            </w:r>
          </w:p>
          <w:p w14:paraId="5D5B4B8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13108-20  [49]</w:t>
            </w:r>
          </w:p>
        </w:tc>
        <w:tc>
          <w:tcPr>
            <w:tcW w:w="3120" w:type="dxa"/>
            <w:vAlign w:val="center"/>
          </w:tcPr>
          <w:p w14:paraId="126DF2F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 i warunki badania</w:t>
            </w:r>
          </w:p>
        </w:tc>
        <w:tc>
          <w:tcPr>
            <w:tcW w:w="960" w:type="dxa"/>
            <w:vAlign w:val="center"/>
          </w:tcPr>
          <w:p w14:paraId="1F0E643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5</w:t>
            </w:r>
          </w:p>
        </w:tc>
        <w:tc>
          <w:tcPr>
            <w:tcW w:w="1013" w:type="dxa"/>
            <w:vAlign w:val="center"/>
          </w:tcPr>
          <w:p w14:paraId="0627693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8</w:t>
            </w:r>
          </w:p>
        </w:tc>
      </w:tr>
      <w:tr w:rsidR="00B51500" w:rsidRPr="00B51500" w14:paraId="71DBB593" w14:textId="77777777" w:rsidTr="0093032D">
        <w:tc>
          <w:tcPr>
            <w:tcW w:w="1809" w:type="dxa"/>
          </w:tcPr>
          <w:p w14:paraId="3D6FC49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wolnych przestrzeni</w:t>
            </w:r>
          </w:p>
        </w:tc>
        <w:tc>
          <w:tcPr>
            <w:tcW w:w="1779" w:type="dxa"/>
          </w:tcPr>
          <w:p w14:paraId="03D56F9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C.1.2,ubijanie, 2×50 uderzeń</w:t>
            </w:r>
          </w:p>
        </w:tc>
        <w:tc>
          <w:tcPr>
            <w:tcW w:w="3120" w:type="dxa"/>
          </w:tcPr>
          <w:p w14:paraId="2E27613B"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12697-8 [35], p. 4</w:t>
            </w:r>
          </w:p>
        </w:tc>
        <w:tc>
          <w:tcPr>
            <w:tcW w:w="960" w:type="dxa"/>
          </w:tcPr>
          <w:p w14:paraId="37C9D8B2"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1,5</w:t>
            </w:r>
          </w:p>
          <w:p w14:paraId="558AEA59"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3,0</w:t>
            </w:r>
          </w:p>
        </w:tc>
        <w:tc>
          <w:tcPr>
            <w:tcW w:w="1013" w:type="dxa"/>
          </w:tcPr>
          <w:p w14:paraId="4D4D2F53"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1,5</w:t>
            </w:r>
          </w:p>
          <w:p w14:paraId="251D5893"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3,0</w:t>
            </w:r>
          </w:p>
        </w:tc>
      </w:tr>
      <w:tr w:rsidR="00B51500" w:rsidRPr="00B51500" w14:paraId="15AA1FE9" w14:textId="77777777" w:rsidTr="0093032D">
        <w:tc>
          <w:tcPr>
            <w:tcW w:w="1809" w:type="dxa"/>
            <w:vAlign w:val="center"/>
          </w:tcPr>
          <w:p w14:paraId="14D1AEC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Wrażliwość  na działanie wody</w:t>
            </w:r>
          </w:p>
        </w:tc>
        <w:tc>
          <w:tcPr>
            <w:tcW w:w="1779" w:type="dxa"/>
            <w:vAlign w:val="center"/>
          </w:tcPr>
          <w:p w14:paraId="4B2A00B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C.1.1,ubijanie, 2×35 uderzeń</w:t>
            </w:r>
          </w:p>
        </w:tc>
        <w:tc>
          <w:tcPr>
            <w:tcW w:w="3120" w:type="dxa"/>
            <w:vAlign w:val="center"/>
          </w:tcPr>
          <w:p w14:paraId="256B890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PN-EN 12697-12 [37], przechowywanie w 40°C z jednym cyklem zamrażania, </w:t>
            </w:r>
          </w:p>
          <w:p w14:paraId="2974FC75"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badanie w 25°C*</w:t>
            </w:r>
          </w:p>
        </w:tc>
        <w:tc>
          <w:tcPr>
            <w:tcW w:w="960" w:type="dxa"/>
            <w:vAlign w:val="center"/>
          </w:tcPr>
          <w:p w14:paraId="0805D45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c>
          <w:tcPr>
            <w:tcW w:w="1013" w:type="dxa"/>
            <w:vAlign w:val="center"/>
          </w:tcPr>
          <w:p w14:paraId="62B0048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r>
      <w:tr w:rsidR="00B51500" w:rsidRPr="00B51500" w14:paraId="798C6DEB" w14:textId="77777777" w:rsidTr="0093032D">
        <w:tc>
          <w:tcPr>
            <w:tcW w:w="1809" w:type="dxa"/>
          </w:tcPr>
          <w:p w14:paraId="3A96ECF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Spływność lepiszcza</w:t>
            </w:r>
          </w:p>
        </w:tc>
        <w:tc>
          <w:tcPr>
            <w:tcW w:w="1779" w:type="dxa"/>
          </w:tcPr>
          <w:p w14:paraId="4B0D5F80"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3120" w:type="dxa"/>
          </w:tcPr>
          <w:p w14:paraId="5B158BF0"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PN-EN 12697-18 [39], p. 5</w:t>
            </w:r>
          </w:p>
        </w:tc>
        <w:tc>
          <w:tcPr>
            <w:tcW w:w="960" w:type="dxa"/>
          </w:tcPr>
          <w:p w14:paraId="64A6593E"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c>
          <w:tcPr>
            <w:tcW w:w="1013" w:type="dxa"/>
          </w:tcPr>
          <w:p w14:paraId="5CBA7E4E"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r>
      <w:tr w:rsidR="004747B4" w:rsidRPr="00B51500" w14:paraId="11F5EFE1" w14:textId="77777777" w:rsidTr="0093032D">
        <w:tblPrEx>
          <w:tblCellMar>
            <w:left w:w="70" w:type="dxa"/>
            <w:right w:w="70" w:type="dxa"/>
          </w:tblCellMar>
          <w:tblLook w:val="0000" w:firstRow="0" w:lastRow="0" w:firstColumn="0" w:lastColumn="0" w:noHBand="0" w:noVBand="0"/>
        </w:tblPrEx>
        <w:trPr>
          <w:trHeight w:val="309"/>
        </w:trPr>
        <w:tc>
          <w:tcPr>
            <w:tcW w:w="8681" w:type="dxa"/>
            <w:gridSpan w:val="5"/>
          </w:tcPr>
          <w:p w14:paraId="1B61CCAE" w14:textId="77777777" w:rsidR="004747B4" w:rsidRPr="00B51500" w:rsidRDefault="004747B4" w:rsidP="0093032D">
            <w:pPr>
              <w:tabs>
                <w:tab w:val="left" w:pos="170"/>
              </w:tabs>
              <w:ind w:left="170" w:hanging="170"/>
              <w:rPr>
                <w:rFonts w:ascii="Times New Roman" w:hAnsi="Times New Roman" w:cs="Times New Roman"/>
                <w:sz w:val="20"/>
                <w:szCs w:val="20"/>
              </w:rPr>
            </w:pPr>
            <w:r w:rsidRPr="00B51500">
              <w:rPr>
                <w:rFonts w:ascii="Times New Roman" w:hAnsi="Times New Roman" w:cs="Times New Roman"/>
                <w:sz w:val="20"/>
                <w:szCs w:val="20"/>
              </w:rPr>
              <w:t>* Ujednoliconą procedurę badania odporności na działanie wody podano w WT-2 2014 – część I [80], w załączniku 1.</w:t>
            </w:r>
          </w:p>
        </w:tc>
      </w:tr>
    </w:tbl>
    <w:p w14:paraId="230034DA" w14:textId="77777777" w:rsidR="004747B4" w:rsidRPr="00B51500" w:rsidRDefault="004747B4" w:rsidP="004747B4">
      <w:pPr>
        <w:tabs>
          <w:tab w:val="left" w:pos="1134"/>
        </w:tabs>
        <w:spacing w:before="240" w:after="120"/>
        <w:rPr>
          <w:rFonts w:ascii="Times New Roman" w:hAnsi="Times New Roman" w:cs="Times New Roman"/>
          <w:sz w:val="20"/>
          <w:szCs w:val="20"/>
        </w:rPr>
      </w:pPr>
    </w:p>
    <w:p w14:paraId="59F845D1" w14:textId="77777777" w:rsidR="004747B4" w:rsidRPr="00B51500" w:rsidRDefault="004747B4" w:rsidP="004747B4">
      <w:pPr>
        <w:tabs>
          <w:tab w:val="left" w:pos="1134"/>
        </w:tabs>
        <w:spacing w:before="240"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19.</w:t>
      </w:r>
      <w:r w:rsidRPr="00B51500">
        <w:rPr>
          <w:rFonts w:ascii="Times New Roman" w:hAnsi="Times New Roman" w:cs="Times New Roman"/>
          <w:sz w:val="20"/>
          <w:szCs w:val="20"/>
        </w:rPr>
        <w:tab/>
        <w:t xml:space="preserve">Wymagane właściwości mieszanki SMA do warstwy ścieralnej, dla ruchu KR3 ÷ KR4 </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667"/>
        <w:gridCol w:w="2183"/>
        <w:gridCol w:w="1440"/>
        <w:gridCol w:w="1440"/>
        <w:gridCol w:w="1440"/>
      </w:tblGrid>
      <w:tr w:rsidR="00B51500" w:rsidRPr="00B51500" w14:paraId="09B934D9" w14:textId="77777777" w:rsidTr="0093032D">
        <w:tc>
          <w:tcPr>
            <w:tcW w:w="1418" w:type="dxa"/>
            <w:vAlign w:val="center"/>
          </w:tcPr>
          <w:p w14:paraId="249B4CB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1667" w:type="dxa"/>
            <w:vAlign w:val="center"/>
          </w:tcPr>
          <w:p w14:paraId="74DB415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Warunki zagęszczania wg PN-EN </w:t>
            </w:r>
          </w:p>
          <w:p w14:paraId="1A66117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13108-20 [49]</w:t>
            </w:r>
          </w:p>
        </w:tc>
        <w:tc>
          <w:tcPr>
            <w:tcW w:w="2183" w:type="dxa"/>
            <w:vAlign w:val="center"/>
          </w:tcPr>
          <w:p w14:paraId="58B946C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 i warunki badania</w:t>
            </w:r>
          </w:p>
        </w:tc>
        <w:tc>
          <w:tcPr>
            <w:tcW w:w="1440" w:type="dxa"/>
            <w:vAlign w:val="center"/>
          </w:tcPr>
          <w:p w14:paraId="56DCB80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5</w:t>
            </w:r>
          </w:p>
        </w:tc>
        <w:tc>
          <w:tcPr>
            <w:tcW w:w="1440" w:type="dxa"/>
            <w:vAlign w:val="center"/>
          </w:tcPr>
          <w:p w14:paraId="6C8DA54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 SMA 8</w:t>
            </w:r>
          </w:p>
        </w:tc>
        <w:tc>
          <w:tcPr>
            <w:tcW w:w="1440" w:type="dxa"/>
            <w:vAlign w:val="center"/>
          </w:tcPr>
          <w:p w14:paraId="110BB8B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11</w:t>
            </w:r>
          </w:p>
        </w:tc>
      </w:tr>
      <w:tr w:rsidR="00B51500" w:rsidRPr="00B51500" w14:paraId="7E723154" w14:textId="77777777" w:rsidTr="0093032D">
        <w:tc>
          <w:tcPr>
            <w:tcW w:w="1418" w:type="dxa"/>
            <w:vAlign w:val="center"/>
          </w:tcPr>
          <w:p w14:paraId="212D147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wolnych przestrzeni</w:t>
            </w:r>
          </w:p>
        </w:tc>
        <w:tc>
          <w:tcPr>
            <w:tcW w:w="1667" w:type="dxa"/>
            <w:vAlign w:val="center"/>
          </w:tcPr>
          <w:p w14:paraId="597601F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C.1.2,ubijanie, 2×50 uderzeń</w:t>
            </w:r>
          </w:p>
        </w:tc>
        <w:tc>
          <w:tcPr>
            <w:tcW w:w="2183" w:type="dxa"/>
            <w:vAlign w:val="center"/>
          </w:tcPr>
          <w:p w14:paraId="1F35AB6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12697-8 [35], p. 4</w:t>
            </w:r>
          </w:p>
        </w:tc>
        <w:tc>
          <w:tcPr>
            <w:tcW w:w="1440" w:type="dxa"/>
            <w:vAlign w:val="center"/>
          </w:tcPr>
          <w:p w14:paraId="68FC9BDA"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1,5</w:t>
            </w:r>
          </w:p>
          <w:p w14:paraId="3DF3DE73"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3,0</w:t>
            </w:r>
          </w:p>
        </w:tc>
        <w:tc>
          <w:tcPr>
            <w:tcW w:w="1440" w:type="dxa"/>
            <w:vAlign w:val="center"/>
          </w:tcPr>
          <w:p w14:paraId="4FA9BCF7"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1,5</w:t>
            </w:r>
          </w:p>
          <w:p w14:paraId="3DC32BBE"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3,0</w:t>
            </w:r>
          </w:p>
        </w:tc>
        <w:tc>
          <w:tcPr>
            <w:tcW w:w="1440" w:type="dxa"/>
            <w:vAlign w:val="center"/>
          </w:tcPr>
          <w:p w14:paraId="0371F3F7"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1,5</w:t>
            </w:r>
          </w:p>
          <w:p w14:paraId="45A8F956"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3,0</w:t>
            </w:r>
          </w:p>
        </w:tc>
      </w:tr>
      <w:tr w:rsidR="00B51500" w:rsidRPr="00B51500" w14:paraId="02F3BB6B" w14:textId="77777777" w:rsidTr="0093032D">
        <w:tc>
          <w:tcPr>
            <w:tcW w:w="1418" w:type="dxa"/>
            <w:vAlign w:val="center"/>
          </w:tcPr>
          <w:p w14:paraId="7DDB6297" w14:textId="77777777" w:rsidR="004747B4" w:rsidRPr="00B51500" w:rsidRDefault="004747B4" w:rsidP="0093032D">
            <w:pPr>
              <w:rPr>
                <w:rFonts w:ascii="Times New Roman" w:hAnsi="Times New Roman" w:cs="Times New Roman"/>
                <w:sz w:val="20"/>
                <w:szCs w:val="20"/>
                <w:vertAlign w:val="superscript"/>
              </w:rPr>
            </w:pPr>
            <w:r w:rsidRPr="00B51500">
              <w:rPr>
                <w:rFonts w:ascii="Times New Roman" w:hAnsi="Times New Roman" w:cs="Times New Roman"/>
                <w:sz w:val="20"/>
                <w:szCs w:val="20"/>
              </w:rPr>
              <w:t xml:space="preserve">Odporność na </w:t>
            </w:r>
            <w:proofErr w:type="spellStart"/>
            <w:r w:rsidRPr="00B51500">
              <w:rPr>
                <w:rFonts w:ascii="Times New Roman" w:hAnsi="Times New Roman" w:cs="Times New Roman"/>
                <w:sz w:val="20"/>
                <w:szCs w:val="20"/>
              </w:rPr>
              <w:t>deforma-cje</w:t>
            </w:r>
            <w:proofErr w:type="spellEnd"/>
            <w:r w:rsidRPr="00B51500">
              <w:rPr>
                <w:rFonts w:ascii="Times New Roman" w:hAnsi="Times New Roman" w:cs="Times New Roman"/>
                <w:sz w:val="20"/>
                <w:szCs w:val="20"/>
              </w:rPr>
              <w:t xml:space="preserve"> trwałe </w:t>
            </w:r>
            <w:r w:rsidRPr="00B51500">
              <w:rPr>
                <w:rFonts w:ascii="Times New Roman" w:hAnsi="Times New Roman" w:cs="Times New Roman"/>
                <w:sz w:val="20"/>
                <w:szCs w:val="20"/>
                <w:vertAlign w:val="superscript"/>
              </w:rPr>
              <w:t>1)</w:t>
            </w:r>
          </w:p>
        </w:tc>
        <w:tc>
          <w:tcPr>
            <w:tcW w:w="1667" w:type="dxa"/>
            <w:vAlign w:val="center"/>
          </w:tcPr>
          <w:p w14:paraId="64623D7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C.1.20, wałowanie,</w:t>
            </w:r>
          </w:p>
          <w:p w14:paraId="27DC7C0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w:t>
            </w:r>
            <w:r w:rsidRPr="00B51500">
              <w:rPr>
                <w:rFonts w:ascii="Times New Roman" w:hAnsi="Times New Roman" w:cs="Times New Roman"/>
                <w:sz w:val="20"/>
                <w:szCs w:val="20"/>
                <w:vertAlign w:val="subscript"/>
              </w:rPr>
              <w:t>98</w:t>
            </w:r>
            <w:r w:rsidRPr="00B51500">
              <w:rPr>
                <w:rFonts w:ascii="Times New Roman" w:hAnsi="Times New Roman" w:cs="Times New Roman"/>
                <w:sz w:val="20"/>
                <w:szCs w:val="20"/>
              </w:rPr>
              <w:t>-P</w:t>
            </w:r>
            <w:r w:rsidRPr="00B51500">
              <w:rPr>
                <w:rFonts w:ascii="Times New Roman" w:hAnsi="Times New Roman" w:cs="Times New Roman"/>
                <w:sz w:val="20"/>
                <w:szCs w:val="20"/>
                <w:vertAlign w:val="subscript"/>
              </w:rPr>
              <w:t>100</w:t>
            </w:r>
          </w:p>
        </w:tc>
        <w:tc>
          <w:tcPr>
            <w:tcW w:w="2183" w:type="dxa"/>
            <w:vAlign w:val="center"/>
          </w:tcPr>
          <w:p w14:paraId="50901B0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12697-22 [40],</w:t>
            </w:r>
          </w:p>
          <w:p w14:paraId="43698B4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 B w powietrzu,</w:t>
            </w:r>
          </w:p>
          <w:p w14:paraId="4310CAF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13108-20 [49], D.1.6, 60°C, 10000 cykli</w:t>
            </w:r>
          </w:p>
        </w:tc>
        <w:tc>
          <w:tcPr>
            <w:tcW w:w="1440" w:type="dxa"/>
            <w:vAlign w:val="center"/>
          </w:tcPr>
          <w:p w14:paraId="7646DA43" w14:textId="77777777" w:rsidR="004747B4" w:rsidRPr="00B51500" w:rsidRDefault="004747B4" w:rsidP="0093032D">
            <w:pPr>
              <w:rPr>
                <w:rFonts w:ascii="Times New Roman" w:hAnsi="Times New Roman" w:cs="Times New Roman"/>
                <w:sz w:val="20"/>
                <w:szCs w:val="20"/>
                <w:vertAlign w:val="subscript"/>
              </w:rPr>
            </w:pPr>
            <w:r w:rsidRPr="00B51500">
              <w:rPr>
                <w:rFonts w:ascii="Times New Roman" w:hAnsi="Times New Roman" w:cs="Times New Roman"/>
                <w:i/>
                <w:sz w:val="20"/>
                <w:szCs w:val="20"/>
              </w:rPr>
              <w:t>WTS</w:t>
            </w:r>
            <w:r w:rsidRPr="00B51500">
              <w:rPr>
                <w:rFonts w:ascii="Times New Roman" w:hAnsi="Times New Roman" w:cs="Times New Roman"/>
                <w:sz w:val="20"/>
                <w:szCs w:val="20"/>
                <w:vertAlign w:val="subscript"/>
              </w:rPr>
              <w:t>AIR 0,15</w:t>
            </w:r>
          </w:p>
          <w:p w14:paraId="17304490" w14:textId="77777777" w:rsidR="004747B4" w:rsidRPr="00B51500" w:rsidRDefault="004747B4" w:rsidP="0093032D">
            <w:pPr>
              <w:rPr>
                <w:rFonts w:ascii="Times New Roman" w:hAnsi="Times New Roman" w:cs="Times New Roman"/>
                <w:sz w:val="20"/>
                <w:szCs w:val="20"/>
                <w:vertAlign w:val="subscript"/>
              </w:rPr>
            </w:pPr>
            <w:r w:rsidRPr="00B51500">
              <w:rPr>
                <w:rFonts w:ascii="Times New Roman" w:hAnsi="Times New Roman" w:cs="Times New Roman"/>
                <w:i/>
                <w:sz w:val="20"/>
                <w:szCs w:val="20"/>
              </w:rPr>
              <w:t>PRD</w:t>
            </w:r>
            <w:r w:rsidRPr="00B51500">
              <w:rPr>
                <w:rFonts w:ascii="Times New Roman" w:hAnsi="Times New Roman" w:cs="Times New Roman"/>
                <w:sz w:val="20"/>
                <w:szCs w:val="20"/>
                <w:vertAlign w:val="subscript"/>
              </w:rPr>
              <w:t>AIR Dekla-</w:t>
            </w:r>
            <w:proofErr w:type="spellStart"/>
            <w:r w:rsidRPr="00B51500">
              <w:rPr>
                <w:rFonts w:ascii="Times New Roman" w:hAnsi="Times New Roman" w:cs="Times New Roman"/>
                <w:sz w:val="20"/>
                <w:szCs w:val="20"/>
                <w:vertAlign w:val="subscript"/>
              </w:rPr>
              <w:t>rowana</w:t>
            </w:r>
            <w:proofErr w:type="spellEnd"/>
            <w:r w:rsidRPr="00B51500">
              <w:rPr>
                <w:rFonts w:ascii="Times New Roman" w:hAnsi="Times New Roman" w:cs="Times New Roman"/>
                <w:sz w:val="20"/>
                <w:szCs w:val="20"/>
                <w:vertAlign w:val="subscript"/>
              </w:rPr>
              <w:t>, nie więcej niż 9,0</w:t>
            </w:r>
          </w:p>
        </w:tc>
        <w:tc>
          <w:tcPr>
            <w:tcW w:w="1440" w:type="dxa"/>
            <w:vAlign w:val="center"/>
          </w:tcPr>
          <w:p w14:paraId="31C3047B"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i/>
                <w:sz w:val="20"/>
                <w:szCs w:val="20"/>
              </w:rPr>
              <w:t>WTS</w:t>
            </w:r>
            <w:r w:rsidRPr="00B51500">
              <w:rPr>
                <w:rFonts w:ascii="Times New Roman" w:hAnsi="Times New Roman" w:cs="Times New Roman"/>
                <w:sz w:val="20"/>
                <w:szCs w:val="20"/>
                <w:vertAlign w:val="subscript"/>
              </w:rPr>
              <w:t>AIR 0,15</w:t>
            </w:r>
          </w:p>
          <w:p w14:paraId="218FB70E"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i/>
                <w:sz w:val="20"/>
                <w:szCs w:val="20"/>
              </w:rPr>
              <w:t>PRD</w:t>
            </w:r>
            <w:r w:rsidRPr="00B51500">
              <w:rPr>
                <w:rFonts w:ascii="Times New Roman" w:hAnsi="Times New Roman" w:cs="Times New Roman"/>
                <w:sz w:val="20"/>
                <w:szCs w:val="20"/>
                <w:vertAlign w:val="subscript"/>
              </w:rPr>
              <w:t>AIR Dekla-</w:t>
            </w:r>
            <w:proofErr w:type="spellStart"/>
            <w:r w:rsidRPr="00B51500">
              <w:rPr>
                <w:rFonts w:ascii="Times New Roman" w:hAnsi="Times New Roman" w:cs="Times New Roman"/>
                <w:sz w:val="20"/>
                <w:szCs w:val="20"/>
                <w:vertAlign w:val="subscript"/>
              </w:rPr>
              <w:t>rowana</w:t>
            </w:r>
            <w:proofErr w:type="spellEnd"/>
            <w:r w:rsidRPr="00B51500">
              <w:rPr>
                <w:rFonts w:ascii="Times New Roman" w:hAnsi="Times New Roman" w:cs="Times New Roman"/>
                <w:sz w:val="20"/>
                <w:szCs w:val="20"/>
                <w:vertAlign w:val="subscript"/>
              </w:rPr>
              <w:t>, nie więcej niż 9,0</w:t>
            </w:r>
          </w:p>
        </w:tc>
        <w:tc>
          <w:tcPr>
            <w:tcW w:w="1440" w:type="dxa"/>
            <w:vAlign w:val="center"/>
          </w:tcPr>
          <w:p w14:paraId="216E5BCB" w14:textId="77777777" w:rsidR="004747B4" w:rsidRPr="00B51500" w:rsidRDefault="004747B4" w:rsidP="0093032D">
            <w:pPr>
              <w:jc w:val="center"/>
              <w:rPr>
                <w:rFonts w:ascii="Times New Roman" w:hAnsi="Times New Roman" w:cs="Times New Roman"/>
                <w:sz w:val="20"/>
                <w:szCs w:val="20"/>
                <w:vertAlign w:val="subscript"/>
              </w:rPr>
            </w:pPr>
            <w:r w:rsidRPr="00B51500">
              <w:rPr>
                <w:rFonts w:ascii="Times New Roman" w:hAnsi="Times New Roman" w:cs="Times New Roman"/>
                <w:i/>
                <w:sz w:val="20"/>
                <w:szCs w:val="20"/>
              </w:rPr>
              <w:t>WTS</w:t>
            </w:r>
            <w:r w:rsidRPr="00B51500">
              <w:rPr>
                <w:rFonts w:ascii="Times New Roman" w:hAnsi="Times New Roman" w:cs="Times New Roman"/>
                <w:sz w:val="20"/>
                <w:szCs w:val="20"/>
                <w:vertAlign w:val="subscript"/>
              </w:rPr>
              <w:t>AIR 0,15</w:t>
            </w:r>
          </w:p>
          <w:p w14:paraId="21C44E1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PRD</w:t>
            </w:r>
            <w:r w:rsidRPr="00B51500">
              <w:rPr>
                <w:rFonts w:ascii="Times New Roman" w:hAnsi="Times New Roman" w:cs="Times New Roman"/>
                <w:sz w:val="20"/>
                <w:szCs w:val="20"/>
                <w:vertAlign w:val="subscript"/>
              </w:rPr>
              <w:t>AIR Dekla-</w:t>
            </w:r>
            <w:proofErr w:type="spellStart"/>
            <w:r w:rsidRPr="00B51500">
              <w:rPr>
                <w:rFonts w:ascii="Times New Roman" w:hAnsi="Times New Roman" w:cs="Times New Roman"/>
                <w:sz w:val="20"/>
                <w:szCs w:val="20"/>
                <w:vertAlign w:val="subscript"/>
              </w:rPr>
              <w:t>rowana</w:t>
            </w:r>
            <w:proofErr w:type="spellEnd"/>
            <w:r w:rsidRPr="00B51500">
              <w:rPr>
                <w:rFonts w:ascii="Times New Roman" w:hAnsi="Times New Roman" w:cs="Times New Roman"/>
                <w:sz w:val="20"/>
                <w:szCs w:val="20"/>
                <w:vertAlign w:val="subscript"/>
              </w:rPr>
              <w:t>, nie więcej niż 9,0</w:t>
            </w:r>
          </w:p>
        </w:tc>
      </w:tr>
      <w:tr w:rsidR="00B51500" w:rsidRPr="00B51500" w14:paraId="4D9A9F3C" w14:textId="77777777" w:rsidTr="0093032D">
        <w:tc>
          <w:tcPr>
            <w:tcW w:w="1418" w:type="dxa"/>
            <w:vAlign w:val="center"/>
          </w:tcPr>
          <w:p w14:paraId="5B69B82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Wrażliwość na działanie wody</w:t>
            </w:r>
          </w:p>
        </w:tc>
        <w:tc>
          <w:tcPr>
            <w:tcW w:w="1667" w:type="dxa"/>
            <w:vAlign w:val="center"/>
          </w:tcPr>
          <w:p w14:paraId="01CAD0E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C.1.1,ubijanie, 2×35 uderzeń</w:t>
            </w:r>
          </w:p>
        </w:tc>
        <w:tc>
          <w:tcPr>
            <w:tcW w:w="2183" w:type="dxa"/>
            <w:vAlign w:val="center"/>
          </w:tcPr>
          <w:p w14:paraId="5CBC9D0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PN-EN 12697-12 [37], przechowywanie w 40°C z jednym cyklem zamrażania, </w:t>
            </w:r>
          </w:p>
          <w:p w14:paraId="4AE2274F"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 xml:space="preserve">badanie w 25°C </w:t>
            </w:r>
            <w:r w:rsidRPr="00B51500">
              <w:rPr>
                <w:rFonts w:ascii="Times New Roman" w:hAnsi="Times New Roman" w:cs="Times New Roman"/>
                <w:sz w:val="20"/>
                <w:szCs w:val="20"/>
                <w:vertAlign w:val="superscript"/>
              </w:rPr>
              <w:t>2)</w:t>
            </w:r>
          </w:p>
        </w:tc>
        <w:tc>
          <w:tcPr>
            <w:tcW w:w="1440" w:type="dxa"/>
            <w:vAlign w:val="center"/>
          </w:tcPr>
          <w:p w14:paraId="610AF0E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c>
          <w:tcPr>
            <w:tcW w:w="1440" w:type="dxa"/>
            <w:vAlign w:val="center"/>
          </w:tcPr>
          <w:p w14:paraId="7BC849F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c>
          <w:tcPr>
            <w:tcW w:w="1440" w:type="dxa"/>
            <w:vAlign w:val="center"/>
          </w:tcPr>
          <w:p w14:paraId="4DC9B11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r>
      <w:tr w:rsidR="00B51500" w:rsidRPr="00B51500" w14:paraId="32B4C509" w14:textId="77777777" w:rsidTr="0093032D">
        <w:tc>
          <w:tcPr>
            <w:tcW w:w="1418" w:type="dxa"/>
            <w:vAlign w:val="center"/>
          </w:tcPr>
          <w:p w14:paraId="3FDB944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Spływność lepiszcza</w:t>
            </w:r>
          </w:p>
        </w:tc>
        <w:tc>
          <w:tcPr>
            <w:tcW w:w="1667" w:type="dxa"/>
            <w:vAlign w:val="center"/>
          </w:tcPr>
          <w:p w14:paraId="65D3DBE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183" w:type="dxa"/>
            <w:vAlign w:val="center"/>
          </w:tcPr>
          <w:p w14:paraId="0BA7252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12697-18 [39], p. 5</w:t>
            </w:r>
          </w:p>
        </w:tc>
        <w:tc>
          <w:tcPr>
            <w:tcW w:w="1440" w:type="dxa"/>
            <w:vAlign w:val="center"/>
          </w:tcPr>
          <w:p w14:paraId="2648F78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c>
          <w:tcPr>
            <w:tcW w:w="1440" w:type="dxa"/>
            <w:vAlign w:val="center"/>
          </w:tcPr>
          <w:p w14:paraId="584DA06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c>
          <w:tcPr>
            <w:tcW w:w="1440" w:type="dxa"/>
            <w:vAlign w:val="center"/>
          </w:tcPr>
          <w:p w14:paraId="350F9AD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r>
      <w:tr w:rsidR="00B51500" w:rsidRPr="00B51500" w14:paraId="426FB9DB" w14:textId="77777777" w:rsidTr="0093032D">
        <w:tblPrEx>
          <w:tblCellMar>
            <w:left w:w="70" w:type="dxa"/>
            <w:right w:w="70" w:type="dxa"/>
          </w:tblCellMar>
          <w:tblLook w:val="0000" w:firstRow="0" w:lastRow="0" w:firstColumn="0" w:lastColumn="0" w:noHBand="0" w:noVBand="0"/>
        </w:tblPrEx>
        <w:trPr>
          <w:trHeight w:val="494"/>
        </w:trPr>
        <w:tc>
          <w:tcPr>
            <w:tcW w:w="9588" w:type="dxa"/>
            <w:gridSpan w:val="6"/>
          </w:tcPr>
          <w:p w14:paraId="5BF7BF50" w14:textId="77777777" w:rsidR="004747B4" w:rsidRPr="00B51500" w:rsidRDefault="004747B4" w:rsidP="0093032D">
            <w:pPr>
              <w:tabs>
                <w:tab w:val="left" w:pos="322"/>
              </w:tabs>
              <w:ind w:left="322" w:hanging="322"/>
              <w:rPr>
                <w:rFonts w:ascii="Times New Roman" w:hAnsi="Times New Roman" w:cs="Times New Roman"/>
                <w:sz w:val="20"/>
                <w:szCs w:val="20"/>
              </w:rPr>
            </w:pPr>
            <w:r w:rsidRPr="00B51500">
              <w:rPr>
                <w:rFonts w:ascii="Times New Roman" w:hAnsi="Times New Roman" w:cs="Times New Roman"/>
                <w:sz w:val="20"/>
                <w:szCs w:val="20"/>
              </w:rPr>
              <w:lastRenderedPageBreak/>
              <w:t xml:space="preserve">1) </w:t>
            </w:r>
            <w:r w:rsidRPr="00B51500">
              <w:rPr>
                <w:rFonts w:ascii="Times New Roman" w:hAnsi="Times New Roman" w:cs="Times New Roman"/>
                <w:sz w:val="20"/>
                <w:szCs w:val="20"/>
              </w:rPr>
              <w:tab/>
              <w:t>Grubość płyty: SMA5 25mm, SMA8 40mm, SMA11 40mm</w:t>
            </w:r>
          </w:p>
          <w:p w14:paraId="4A73401F" w14:textId="77777777" w:rsidR="004747B4" w:rsidRPr="00B51500" w:rsidRDefault="004747B4" w:rsidP="0093032D">
            <w:pPr>
              <w:tabs>
                <w:tab w:val="left" w:pos="322"/>
              </w:tabs>
              <w:ind w:left="322" w:hanging="322"/>
              <w:rPr>
                <w:rFonts w:ascii="Times New Roman" w:hAnsi="Times New Roman" w:cs="Times New Roman"/>
                <w:sz w:val="20"/>
                <w:szCs w:val="20"/>
              </w:rPr>
            </w:pPr>
            <w:r w:rsidRPr="00B51500">
              <w:rPr>
                <w:rFonts w:ascii="Times New Roman" w:hAnsi="Times New Roman" w:cs="Times New Roman"/>
                <w:sz w:val="20"/>
                <w:szCs w:val="20"/>
              </w:rPr>
              <w:t xml:space="preserve">2) </w:t>
            </w:r>
            <w:r w:rsidRPr="00B51500">
              <w:rPr>
                <w:rFonts w:ascii="Times New Roman" w:hAnsi="Times New Roman" w:cs="Times New Roman"/>
                <w:sz w:val="20"/>
                <w:szCs w:val="20"/>
              </w:rPr>
              <w:tab/>
              <w:t>Ujednoliconą procedurę badania odporności na działanie wody podano w WT-2 2014 – część I [80] w załączniku 1.</w:t>
            </w:r>
          </w:p>
        </w:tc>
      </w:tr>
    </w:tbl>
    <w:p w14:paraId="5339E32B" w14:textId="77777777" w:rsidR="004747B4" w:rsidRPr="00B51500" w:rsidRDefault="004747B4" w:rsidP="004747B4">
      <w:pPr>
        <w:tabs>
          <w:tab w:val="left" w:pos="1134"/>
        </w:tabs>
        <w:spacing w:before="240" w:after="120"/>
        <w:ind w:left="1134" w:hanging="1134"/>
        <w:rPr>
          <w:rFonts w:ascii="Times New Roman" w:hAnsi="Times New Roman" w:cs="Times New Roman"/>
          <w:sz w:val="20"/>
          <w:szCs w:val="20"/>
        </w:rPr>
      </w:pPr>
      <w:r w:rsidRPr="00B51500">
        <w:rPr>
          <w:rFonts w:ascii="Times New Roman" w:hAnsi="Times New Roman" w:cs="Times New Roman"/>
          <w:sz w:val="20"/>
          <w:szCs w:val="20"/>
        </w:rPr>
        <w:t>Tablica 20.</w:t>
      </w:r>
      <w:r w:rsidRPr="00B51500">
        <w:rPr>
          <w:rFonts w:ascii="Times New Roman" w:hAnsi="Times New Roman" w:cs="Times New Roman"/>
          <w:sz w:val="20"/>
          <w:szCs w:val="20"/>
        </w:rPr>
        <w:tab/>
        <w:t xml:space="preserve">Wymagane właściwości mieszanki SMA do warstwy ścieralnej, dla ruchu KR5 ÷ KR7 </w:t>
      </w:r>
    </w:p>
    <w:tbl>
      <w:tblPr>
        <w:tblW w:w="8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83"/>
        <w:gridCol w:w="2203"/>
        <w:gridCol w:w="1517"/>
        <w:gridCol w:w="1440"/>
      </w:tblGrid>
      <w:tr w:rsidR="00B51500" w:rsidRPr="00B51500" w14:paraId="7974BCAA" w14:textId="77777777" w:rsidTr="0093032D">
        <w:tc>
          <w:tcPr>
            <w:tcW w:w="1985" w:type="dxa"/>
            <w:vAlign w:val="center"/>
          </w:tcPr>
          <w:p w14:paraId="6ECCD5F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1483" w:type="dxa"/>
            <w:vAlign w:val="center"/>
          </w:tcPr>
          <w:p w14:paraId="433858E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Warunki zagęszczania wg PN-EN </w:t>
            </w:r>
          </w:p>
          <w:p w14:paraId="63B7E53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13108-20  [49]</w:t>
            </w:r>
          </w:p>
        </w:tc>
        <w:tc>
          <w:tcPr>
            <w:tcW w:w="2203" w:type="dxa"/>
            <w:vAlign w:val="center"/>
          </w:tcPr>
          <w:p w14:paraId="20E26C5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Metoda i warunki badania</w:t>
            </w:r>
          </w:p>
        </w:tc>
        <w:tc>
          <w:tcPr>
            <w:tcW w:w="1517" w:type="dxa"/>
            <w:vAlign w:val="center"/>
          </w:tcPr>
          <w:p w14:paraId="29641AC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8</w:t>
            </w:r>
          </w:p>
        </w:tc>
        <w:tc>
          <w:tcPr>
            <w:tcW w:w="1440" w:type="dxa"/>
            <w:vAlign w:val="center"/>
          </w:tcPr>
          <w:p w14:paraId="0063385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SMA 11</w:t>
            </w:r>
          </w:p>
        </w:tc>
      </w:tr>
      <w:tr w:rsidR="00B51500" w:rsidRPr="00B51500" w14:paraId="6814482E" w14:textId="77777777" w:rsidTr="0093032D">
        <w:tc>
          <w:tcPr>
            <w:tcW w:w="1985" w:type="dxa"/>
            <w:vAlign w:val="center"/>
          </w:tcPr>
          <w:p w14:paraId="0E76B0E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wolnych przestrzeni</w:t>
            </w:r>
          </w:p>
        </w:tc>
        <w:tc>
          <w:tcPr>
            <w:tcW w:w="1483" w:type="dxa"/>
            <w:vAlign w:val="center"/>
          </w:tcPr>
          <w:p w14:paraId="7A6D92C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C.1.2,</w:t>
            </w:r>
          </w:p>
          <w:p w14:paraId="58A444E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ubijanie, 2×50 uderzeń</w:t>
            </w:r>
          </w:p>
        </w:tc>
        <w:tc>
          <w:tcPr>
            <w:tcW w:w="2203" w:type="dxa"/>
            <w:vAlign w:val="center"/>
          </w:tcPr>
          <w:p w14:paraId="30F4AB7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12697-8 [35], p. 4</w:t>
            </w:r>
          </w:p>
        </w:tc>
        <w:tc>
          <w:tcPr>
            <w:tcW w:w="1517" w:type="dxa"/>
            <w:vAlign w:val="center"/>
          </w:tcPr>
          <w:p w14:paraId="3561A6C7"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2,0</w:t>
            </w:r>
          </w:p>
          <w:p w14:paraId="7E47F7E1"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3,5</w:t>
            </w:r>
          </w:p>
        </w:tc>
        <w:tc>
          <w:tcPr>
            <w:tcW w:w="1440" w:type="dxa"/>
            <w:vAlign w:val="center"/>
          </w:tcPr>
          <w:p w14:paraId="29FD7FE8"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min</w:t>
            </w:r>
            <w:proofErr w:type="spellEnd"/>
            <w:r w:rsidRPr="00B51500">
              <w:rPr>
                <w:rFonts w:ascii="Times New Roman" w:hAnsi="Times New Roman" w:cs="Times New Roman"/>
                <w:sz w:val="20"/>
                <w:szCs w:val="20"/>
                <w:vertAlign w:val="subscript"/>
              </w:rPr>
              <w:t xml:space="preserve"> 2,0</w:t>
            </w:r>
          </w:p>
          <w:p w14:paraId="7D20A2D9"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i/>
                <w:sz w:val="20"/>
                <w:szCs w:val="20"/>
              </w:rPr>
              <w:t>V</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vertAlign w:val="subscript"/>
              </w:rPr>
              <w:t xml:space="preserve"> 3,5</w:t>
            </w:r>
          </w:p>
        </w:tc>
      </w:tr>
      <w:tr w:rsidR="004747B4" w:rsidRPr="00B51500" w14:paraId="431B86F4" w14:textId="77777777" w:rsidTr="0093032D">
        <w:tc>
          <w:tcPr>
            <w:tcW w:w="1985" w:type="dxa"/>
            <w:vAlign w:val="center"/>
          </w:tcPr>
          <w:p w14:paraId="6D21F588" w14:textId="77777777" w:rsidR="004747B4" w:rsidRPr="00B51500" w:rsidRDefault="004747B4" w:rsidP="0093032D">
            <w:pPr>
              <w:rPr>
                <w:rFonts w:ascii="Times New Roman" w:hAnsi="Times New Roman" w:cs="Times New Roman"/>
                <w:sz w:val="20"/>
                <w:szCs w:val="20"/>
                <w:vertAlign w:val="superscript"/>
              </w:rPr>
            </w:pPr>
            <w:r w:rsidRPr="00B51500">
              <w:rPr>
                <w:rFonts w:ascii="Times New Roman" w:hAnsi="Times New Roman" w:cs="Times New Roman"/>
                <w:sz w:val="20"/>
                <w:szCs w:val="20"/>
              </w:rPr>
              <w:t xml:space="preserve">Odporność na deformacje trwałe </w:t>
            </w:r>
            <w:r w:rsidRPr="00B51500">
              <w:rPr>
                <w:rFonts w:ascii="Times New Roman" w:hAnsi="Times New Roman" w:cs="Times New Roman"/>
                <w:sz w:val="20"/>
                <w:szCs w:val="20"/>
                <w:vertAlign w:val="superscript"/>
              </w:rPr>
              <w:t>1)6)</w:t>
            </w:r>
          </w:p>
        </w:tc>
        <w:tc>
          <w:tcPr>
            <w:tcW w:w="1483" w:type="dxa"/>
            <w:vAlign w:val="center"/>
          </w:tcPr>
          <w:p w14:paraId="4AD5670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C.1.20, wałowanie,</w:t>
            </w:r>
          </w:p>
          <w:p w14:paraId="77DE64D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w:t>
            </w:r>
            <w:r w:rsidRPr="00B51500">
              <w:rPr>
                <w:rFonts w:ascii="Times New Roman" w:hAnsi="Times New Roman" w:cs="Times New Roman"/>
                <w:sz w:val="20"/>
                <w:szCs w:val="20"/>
                <w:vertAlign w:val="subscript"/>
              </w:rPr>
              <w:t>98</w:t>
            </w:r>
            <w:r w:rsidRPr="00B51500">
              <w:rPr>
                <w:rFonts w:ascii="Times New Roman" w:hAnsi="Times New Roman" w:cs="Times New Roman"/>
                <w:sz w:val="20"/>
                <w:szCs w:val="20"/>
              </w:rPr>
              <w:t>-P</w:t>
            </w:r>
            <w:r w:rsidRPr="00B51500">
              <w:rPr>
                <w:rFonts w:ascii="Times New Roman" w:hAnsi="Times New Roman" w:cs="Times New Roman"/>
                <w:sz w:val="20"/>
                <w:szCs w:val="20"/>
                <w:vertAlign w:val="subscript"/>
              </w:rPr>
              <w:t>100</w:t>
            </w:r>
          </w:p>
        </w:tc>
        <w:tc>
          <w:tcPr>
            <w:tcW w:w="2203" w:type="dxa"/>
            <w:vAlign w:val="center"/>
          </w:tcPr>
          <w:p w14:paraId="29D04CA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12697-22 [40],</w:t>
            </w:r>
          </w:p>
          <w:p w14:paraId="3719588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metoda B w powietrzu, </w:t>
            </w:r>
          </w:p>
          <w:p w14:paraId="626696F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13108-20 [49], D.1.6, 60°C, 10 000 cykli</w:t>
            </w:r>
          </w:p>
        </w:tc>
        <w:tc>
          <w:tcPr>
            <w:tcW w:w="1517" w:type="dxa"/>
            <w:vAlign w:val="center"/>
          </w:tcPr>
          <w:p w14:paraId="14BABD6E" w14:textId="77777777" w:rsidR="004747B4" w:rsidRPr="00B51500" w:rsidRDefault="004747B4" w:rsidP="0093032D">
            <w:pPr>
              <w:rPr>
                <w:rFonts w:ascii="Times New Roman" w:hAnsi="Times New Roman" w:cs="Times New Roman"/>
                <w:sz w:val="20"/>
                <w:szCs w:val="20"/>
                <w:vertAlign w:val="superscript"/>
              </w:rPr>
            </w:pPr>
            <w:r w:rsidRPr="00B51500">
              <w:rPr>
                <w:rFonts w:ascii="Times New Roman" w:hAnsi="Times New Roman" w:cs="Times New Roman"/>
                <w:i/>
                <w:sz w:val="20"/>
                <w:szCs w:val="20"/>
              </w:rPr>
              <w:t>WTS</w:t>
            </w:r>
            <w:r w:rsidRPr="00B51500">
              <w:rPr>
                <w:rFonts w:ascii="Times New Roman" w:hAnsi="Times New Roman" w:cs="Times New Roman"/>
                <w:sz w:val="20"/>
                <w:szCs w:val="20"/>
                <w:vertAlign w:val="subscript"/>
              </w:rPr>
              <w:t>AIR 0,15</w:t>
            </w:r>
            <w:r w:rsidRPr="00B51500">
              <w:rPr>
                <w:rFonts w:ascii="Times New Roman" w:hAnsi="Times New Roman" w:cs="Times New Roman"/>
                <w:sz w:val="20"/>
                <w:szCs w:val="20"/>
              </w:rPr>
              <w:t>/</w:t>
            </w:r>
            <w:r w:rsidRPr="00B51500">
              <w:rPr>
                <w:rFonts w:ascii="Times New Roman" w:hAnsi="Times New Roman" w:cs="Times New Roman"/>
                <w:i/>
                <w:sz w:val="20"/>
                <w:szCs w:val="20"/>
              </w:rPr>
              <w:t xml:space="preserve"> WTS</w:t>
            </w:r>
            <w:r w:rsidRPr="00B51500">
              <w:rPr>
                <w:rFonts w:ascii="Times New Roman" w:hAnsi="Times New Roman" w:cs="Times New Roman"/>
                <w:sz w:val="20"/>
                <w:szCs w:val="20"/>
                <w:vertAlign w:val="subscript"/>
              </w:rPr>
              <w:t>AIR 0,10</w:t>
            </w:r>
            <w:r w:rsidRPr="00B51500">
              <w:rPr>
                <w:rFonts w:ascii="Times New Roman" w:hAnsi="Times New Roman" w:cs="Times New Roman"/>
                <w:sz w:val="20"/>
                <w:szCs w:val="20"/>
                <w:vertAlign w:val="superscript"/>
              </w:rPr>
              <w:t>3)</w:t>
            </w:r>
          </w:p>
          <w:p w14:paraId="5B01D8CF" w14:textId="77777777" w:rsidR="004747B4" w:rsidRPr="00B51500" w:rsidRDefault="004747B4" w:rsidP="0093032D">
            <w:pPr>
              <w:rPr>
                <w:rFonts w:ascii="Times New Roman" w:hAnsi="Times New Roman" w:cs="Times New Roman"/>
                <w:sz w:val="20"/>
                <w:szCs w:val="20"/>
                <w:vertAlign w:val="subscript"/>
              </w:rPr>
            </w:pPr>
            <w:r w:rsidRPr="00B51500">
              <w:rPr>
                <w:rFonts w:ascii="Times New Roman" w:hAnsi="Times New Roman" w:cs="Times New Roman"/>
                <w:i/>
                <w:sz w:val="20"/>
                <w:szCs w:val="20"/>
              </w:rPr>
              <w:t>PRD</w:t>
            </w:r>
            <w:r w:rsidRPr="00B51500">
              <w:rPr>
                <w:rFonts w:ascii="Times New Roman" w:hAnsi="Times New Roman" w:cs="Times New Roman"/>
                <w:sz w:val="20"/>
                <w:szCs w:val="20"/>
                <w:vertAlign w:val="subscript"/>
              </w:rPr>
              <w:t>AIR Dekla-</w:t>
            </w:r>
            <w:proofErr w:type="spellStart"/>
            <w:r w:rsidRPr="00B51500">
              <w:rPr>
                <w:rFonts w:ascii="Times New Roman" w:hAnsi="Times New Roman" w:cs="Times New Roman"/>
                <w:sz w:val="20"/>
                <w:szCs w:val="20"/>
                <w:vertAlign w:val="subscript"/>
              </w:rPr>
              <w:t>rowana</w:t>
            </w:r>
            <w:proofErr w:type="spellEnd"/>
            <w:r w:rsidRPr="00B51500">
              <w:rPr>
                <w:rFonts w:ascii="Times New Roman" w:hAnsi="Times New Roman" w:cs="Times New Roman"/>
                <w:sz w:val="20"/>
                <w:szCs w:val="20"/>
                <w:vertAlign w:val="subscript"/>
              </w:rPr>
              <w:t>, nie więcej niż 7,0</w:t>
            </w:r>
          </w:p>
        </w:tc>
        <w:tc>
          <w:tcPr>
            <w:tcW w:w="1440" w:type="dxa"/>
            <w:vAlign w:val="center"/>
          </w:tcPr>
          <w:p w14:paraId="70E771B6" w14:textId="77777777" w:rsidR="004747B4" w:rsidRPr="00B51500" w:rsidRDefault="004747B4" w:rsidP="0093032D">
            <w:pPr>
              <w:rPr>
                <w:rFonts w:ascii="Times New Roman" w:hAnsi="Times New Roman" w:cs="Times New Roman"/>
                <w:sz w:val="20"/>
                <w:szCs w:val="20"/>
                <w:vertAlign w:val="superscript"/>
              </w:rPr>
            </w:pPr>
            <w:r w:rsidRPr="00B51500">
              <w:rPr>
                <w:rFonts w:ascii="Times New Roman" w:hAnsi="Times New Roman" w:cs="Times New Roman"/>
                <w:i/>
                <w:sz w:val="20"/>
                <w:szCs w:val="20"/>
              </w:rPr>
              <w:t>WTS</w:t>
            </w:r>
            <w:r w:rsidRPr="00B51500">
              <w:rPr>
                <w:rFonts w:ascii="Times New Roman" w:hAnsi="Times New Roman" w:cs="Times New Roman"/>
                <w:sz w:val="20"/>
                <w:szCs w:val="20"/>
                <w:vertAlign w:val="subscript"/>
              </w:rPr>
              <w:t>AIR 0,15</w:t>
            </w:r>
            <w:r w:rsidRPr="00B51500">
              <w:rPr>
                <w:rFonts w:ascii="Times New Roman" w:hAnsi="Times New Roman" w:cs="Times New Roman"/>
                <w:sz w:val="20"/>
                <w:szCs w:val="20"/>
              </w:rPr>
              <w:t>/</w:t>
            </w:r>
            <w:r w:rsidRPr="00B51500">
              <w:rPr>
                <w:rFonts w:ascii="Times New Roman" w:hAnsi="Times New Roman" w:cs="Times New Roman"/>
                <w:i/>
                <w:sz w:val="20"/>
                <w:szCs w:val="20"/>
              </w:rPr>
              <w:t xml:space="preserve"> WTS</w:t>
            </w:r>
            <w:r w:rsidRPr="00B51500">
              <w:rPr>
                <w:rFonts w:ascii="Times New Roman" w:hAnsi="Times New Roman" w:cs="Times New Roman"/>
                <w:sz w:val="20"/>
                <w:szCs w:val="20"/>
                <w:vertAlign w:val="subscript"/>
              </w:rPr>
              <w:t>AIR 0,10</w:t>
            </w:r>
            <w:r w:rsidRPr="00B51500">
              <w:rPr>
                <w:rFonts w:ascii="Times New Roman" w:hAnsi="Times New Roman" w:cs="Times New Roman"/>
                <w:sz w:val="20"/>
                <w:szCs w:val="20"/>
                <w:vertAlign w:val="superscript"/>
              </w:rPr>
              <w:t>3)</w:t>
            </w:r>
          </w:p>
          <w:p w14:paraId="7A023E4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i/>
                <w:sz w:val="20"/>
                <w:szCs w:val="20"/>
              </w:rPr>
              <w:t>PRD</w:t>
            </w:r>
            <w:r w:rsidRPr="00B51500">
              <w:rPr>
                <w:rFonts w:ascii="Times New Roman" w:hAnsi="Times New Roman" w:cs="Times New Roman"/>
                <w:sz w:val="20"/>
                <w:szCs w:val="20"/>
                <w:vertAlign w:val="subscript"/>
              </w:rPr>
              <w:t>AIR Dekla-</w:t>
            </w:r>
            <w:proofErr w:type="spellStart"/>
            <w:r w:rsidRPr="00B51500">
              <w:rPr>
                <w:rFonts w:ascii="Times New Roman" w:hAnsi="Times New Roman" w:cs="Times New Roman"/>
                <w:sz w:val="20"/>
                <w:szCs w:val="20"/>
                <w:vertAlign w:val="subscript"/>
              </w:rPr>
              <w:t>rowana</w:t>
            </w:r>
            <w:proofErr w:type="spellEnd"/>
            <w:r w:rsidRPr="00B51500">
              <w:rPr>
                <w:rFonts w:ascii="Times New Roman" w:hAnsi="Times New Roman" w:cs="Times New Roman"/>
                <w:sz w:val="20"/>
                <w:szCs w:val="20"/>
                <w:vertAlign w:val="subscript"/>
              </w:rPr>
              <w:t>, nie więcej niż 7,0</w:t>
            </w:r>
          </w:p>
        </w:tc>
      </w:tr>
    </w:tbl>
    <w:p w14:paraId="121506CD" w14:textId="77777777" w:rsidR="004747B4" w:rsidRPr="00B51500" w:rsidRDefault="004747B4" w:rsidP="004747B4">
      <w:pPr>
        <w:rPr>
          <w:rFonts w:ascii="Times New Roman" w:hAnsi="Times New Roman" w:cs="Times New Roman"/>
          <w:sz w:val="20"/>
          <w:szCs w:val="20"/>
        </w:rPr>
      </w:pPr>
    </w:p>
    <w:tbl>
      <w:tblPr>
        <w:tblW w:w="8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83"/>
        <w:gridCol w:w="2203"/>
        <w:gridCol w:w="1517"/>
        <w:gridCol w:w="1440"/>
      </w:tblGrid>
      <w:tr w:rsidR="00B51500" w:rsidRPr="00B51500" w14:paraId="46DCD08A" w14:textId="77777777" w:rsidTr="0093032D">
        <w:tc>
          <w:tcPr>
            <w:tcW w:w="1985" w:type="dxa"/>
            <w:vAlign w:val="center"/>
          </w:tcPr>
          <w:p w14:paraId="4BB296E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Odporność na działanie wody</w:t>
            </w:r>
          </w:p>
        </w:tc>
        <w:tc>
          <w:tcPr>
            <w:tcW w:w="1483" w:type="dxa"/>
            <w:vAlign w:val="center"/>
          </w:tcPr>
          <w:p w14:paraId="1D52F64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C.1.1,</w:t>
            </w:r>
          </w:p>
          <w:p w14:paraId="12BDDE2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ubijanie, 2×35 uderzeń</w:t>
            </w:r>
          </w:p>
        </w:tc>
        <w:tc>
          <w:tcPr>
            <w:tcW w:w="2203" w:type="dxa"/>
            <w:vAlign w:val="center"/>
          </w:tcPr>
          <w:p w14:paraId="19003D0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12697-12 [37], przechowywanie w 40°C</w:t>
            </w:r>
          </w:p>
          <w:p w14:paraId="393244F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 xml:space="preserve">z jednym cyklem zamrażania, </w:t>
            </w:r>
          </w:p>
          <w:p w14:paraId="588C37CE"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 xml:space="preserve">badanie w 25°C </w:t>
            </w:r>
            <w:r w:rsidRPr="00B51500">
              <w:rPr>
                <w:rFonts w:ascii="Times New Roman" w:hAnsi="Times New Roman" w:cs="Times New Roman"/>
                <w:sz w:val="20"/>
                <w:szCs w:val="20"/>
                <w:vertAlign w:val="superscript"/>
              </w:rPr>
              <w:t>2)</w:t>
            </w:r>
          </w:p>
        </w:tc>
        <w:tc>
          <w:tcPr>
            <w:tcW w:w="1517" w:type="dxa"/>
            <w:vAlign w:val="center"/>
          </w:tcPr>
          <w:p w14:paraId="1645BAA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c>
          <w:tcPr>
            <w:tcW w:w="1440" w:type="dxa"/>
            <w:vAlign w:val="center"/>
          </w:tcPr>
          <w:p w14:paraId="0C16197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ITSR</w:t>
            </w:r>
            <w:r w:rsidRPr="00B51500">
              <w:rPr>
                <w:rFonts w:ascii="Times New Roman" w:hAnsi="Times New Roman" w:cs="Times New Roman"/>
                <w:sz w:val="20"/>
                <w:szCs w:val="20"/>
                <w:vertAlign w:val="subscript"/>
              </w:rPr>
              <w:t>90</w:t>
            </w:r>
          </w:p>
        </w:tc>
      </w:tr>
      <w:tr w:rsidR="00B51500" w:rsidRPr="00B51500" w14:paraId="035F376D" w14:textId="77777777" w:rsidTr="0093032D">
        <w:tc>
          <w:tcPr>
            <w:tcW w:w="1985" w:type="dxa"/>
            <w:vAlign w:val="center"/>
          </w:tcPr>
          <w:p w14:paraId="203908D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Spływność lepiszcza</w:t>
            </w:r>
          </w:p>
        </w:tc>
        <w:tc>
          <w:tcPr>
            <w:tcW w:w="1483" w:type="dxa"/>
            <w:vAlign w:val="center"/>
          </w:tcPr>
          <w:p w14:paraId="4714D74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03" w:type="dxa"/>
            <w:vAlign w:val="center"/>
          </w:tcPr>
          <w:p w14:paraId="0592A67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PN-EN 12697-18 [39], p. 5</w:t>
            </w:r>
          </w:p>
        </w:tc>
        <w:tc>
          <w:tcPr>
            <w:tcW w:w="1517" w:type="dxa"/>
            <w:vAlign w:val="center"/>
          </w:tcPr>
          <w:p w14:paraId="6608F28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c>
          <w:tcPr>
            <w:tcW w:w="1440" w:type="dxa"/>
            <w:vAlign w:val="center"/>
          </w:tcPr>
          <w:p w14:paraId="004C1F7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i/>
                <w:sz w:val="20"/>
                <w:szCs w:val="20"/>
              </w:rPr>
              <w:t xml:space="preserve">D </w:t>
            </w:r>
            <w:r w:rsidRPr="00B51500">
              <w:rPr>
                <w:rFonts w:ascii="Times New Roman" w:hAnsi="Times New Roman" w:cs="Times New Roman"/>
                <w:sz w:val="20"/>
                <w:szCs w:val="20"/>
                <w:vertAlign w:val="subscript"/>
              </w:rPr>
              <w:t>0,3</w:t>
            </w:r>
          </w:p>
        </w:tc>
      </w:tr>
      <w:tr w:rsidR="00B51500" w:rsidRPr="00B51500" w14:paraId="388820E6" w14:textId="77777777" w:rsidTr="0093032D">
        <w:tc>
          <w:tcPr>
            <w:tcW w:w="1985" w:type="dxa"/>
            <w:vAlign w:val="center"/>
          </w:tcPr>
          <w:p w14:paraId="76DE105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Współczynnik luminacji</w:t>
            </w:r>
          </w:p>
        </w:tc>
        <w:tc>
          <w:tcPr>
            <w:tcW w:w="1483" w:type="dxa"/>
            <w:vAlign w:val="center"/>
          </w:tcPr>
          <w:p w14:paraId="402697BD"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2203" w:type="dxa"/>
            <w:vAlign w:val="center"/>
          </w:tcPr>
          <w:p w14:paraId="2397FA2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Zgodnie z załącznikiem 4 do WT-2 2014 część I [80]</w:t>
            </w:r>
          </w:p>
        </w:tc>
        <w:tc>
          <w:tcPr>
            <w:tcW w:w="1517" w:type="dxa"/>
            <w:vAlign w:val="center"/>
          </w:tcPr>
          <w:p w14:paraId="1864E232"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Q</w:t>
            </w:r>
            <w:r w:rsidRPr="00B51500">
              <w:rPr>
                <w:rFonts w:ascii="Times New Roman" w:hAnsi="Times New Roman" w:cs="Times New Roman"/>
                <w:sz w:val="20"/>
                <w:szCs w:val="20"/>
                <w:vertAlign w:val="subscript"/>
              </w:rPr>
              <w:t>d</w:t>
            </w:r>
            <w:r w:rsidRPr="00B51500">
              <w:rPr>
                <w:rFonts w:ascii="Times New Roman" w:hAnsi="Times New Roman" w:cs="Times New Roman"/>
                <w:sz w:val="20"/>
                <w:szCs w:val="20"/>
              </w:rPr>
              <w:t>≥70</w:t>
            </w:r>
            <w:r w:rsidRPr="00B51500">
              <w:rPr>
                <w:rFonts w:ascii="Times New Roman" w:hAnsi="Times New Roman" w:cs="Times New Roman"/>
                <w:sz w:val="20"/>
                <w:szCs w:val="20"/>
                <w:vertAlign w:val="superscript"/>
              </w:rPr>
              <w:t>4)</w:t>
            </w:r>
          </w:p>
          <w:p w14:paraId="71464FD5"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Q</w:t>
            </w:r>
            <w:r w:rsidRPr="00B51500">
              <w:rPr>
                <w:rFonts w:ascii="Times New Roman" w:hAnsi="Times New Roman" w:cs="Times New Roman"/>
                <w:sz w:val="20"/>
                <w:szCs w:val="20"/>
                <w:vertAlign w:val="subscript"/>
              </w:rPr>
              <w:t>d</w:t>
            </w:r>
            <w:r w:rsidRPr="00B51500">
              <w:rPr>
                <w:rFonts w:ascii="Times New Roman" w:hAnsi="Times New Roman" w:cs="Times New Roman"/>
                <w:sz w:val="20"/>
                <w:szCs w:val="20"/>
              </w:rPr>
              <w:t>≥90</w:t>
            </w:r>
            <w:r w:rsidRPr="00B51500">
              <w:rPr>
                <w:rFonts w:ascii="Times New Roman" w:hAnsi="Times New Roman" w:cs="Times New Roman"/>
                <w:sz w:val="20"/>
                <w:szCs w:val="20"/>
                <w:vertAlign w:val="superscript"/>
              </w:rPr>
              <w:t>5)</w:t>
            </w:r>
          </w:p>
        </w:tc>
        <w:tc>
          <w:tcPr>
            <w:tcW w:w="1440" w:type="dxa"/>
            <w:vAlign w:val="center"/>
          </w:tcPr>
          <w:p w14:paraId="31719D02" w14:textId="77777777" w:rsidR="004747B4" w:rsidRPr="00B51500" w:rsidRDefault="004747B4" w:rsidP="0093032D">
            <w:pPr>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Q</w:t>
            </w:r>
            <w:r w:rsidRPr="00B51500">
              <w:rPr>
                <w:rFonts w:ascii="Times New Roman" w:hAnsi="Times New Roman" w:cs="Times New Roman"/>
                <w:sz w:val="20"/>
                <w:szCs w:val="20"/>
                <w:vertAlign w:val="subscript"/>
              </w:rPr>
              <w:t>d</w:t>
            </w:r>
            <w:r w:rsidRPr="00B51500">
              <w:rPr>
                <w:rFonts w:ascii="Times New Roman" w:hAnsi="Times New Roman" w:cs="Times New Roman"/>
                <w:sz w:val="20"/>
                <w:szCs w:val="20"/>
              </w:rPr>
              <w:t>≥70</w:t>
            </w:r>
            <w:r w:rsidRPr="00B51500">
              <w:rPr>
                <w:rFonts w:ascii="Times New Roman" w:hAnsi="Times New Roman" w:cs="Times New Roman"/>
                <w:sz w:val="20"/>
                <w:szCs w:val="20"/>
                <w:vertAlign w:val="superscript"/>
              </w:rPr>
              <w:t>4)</w:t>
            </w:r>
          </w:p>
          <w:p w14:paraId="6EA12EAA" w14:textId="77777777" w:rsidR="004747B4" w:rsidRPr="00B51500" w:rsidRDefault="004747B4" w:rsidP="0093032D">
            <w:pPr>
              <w:spacing w:before="120"/>
              <w:jc w:val="center"/>
              <w:rPr>
                <w:rFonts w:ascii="Times New Roman" w:hAnsi="Times New Roman" w:cs="Times New Roman"/>
                <w:i/>
                <w:sz w:val="20"/>
                <w:szCs w:val="20"/>
              </w:rPr>
            </w:pPr>
            <w:r w:rsidRPr="00B51500">
              <w:rPr>
                <w:rFonts w:ascii="Times New Roman" w:hAnsi="Times New Roman" w:cs="Times New Roman"/>
                <w:sz w:val="20"/>
                <w:szCs w:val="20"/>
              </w:rPr>
              <w:t>Q</w:t>
            </w:r>
            <w:r w:rsidRPr="00B51500">
              <w:rPr>
                <w:rFonts w:ascii="Times New Roman" w:hAnsi="Times New Roman" w:cs="Times New Roman"/>
                <w:sz w:val="20"/>
                <w:szCs w:val="20"/>
                <w:vertAlign w:val="subscript"/>
              </w:rPr>
              <w:t>d</w:t>
            </w:r>
            <w:r w:rsidRPr="00B51500">
              <w:rPr>
                <w:rFonts w:ascii="Times New Roman" w:hAnsi="Times New Roman" w:cs="Times New Roman"/>
                <w:sz w:val="20"/>
                <w:szCs w:val="20"/>
              </w:rPr>
              <w:t>≥90</w:t>
            </w:r>
            <w:r w:rsidRPr="00B51500">
              <w:rPr>
                <w:rFonts w:ascii="Times New Roman" w:hAnsi="Times New Roman" w:cs="Times New Roman"/>
                <w:sz w:val="20"/>
                <w:szCs w:val="20"/>
                <w:vertAlign w:val="superscript"/>
              </w:rPr>
              <w:t>5)</w:t>
            </w:r>
          </w:p>
        </w:tc>
      </w:tr>
      <w:tr w:rsidR="00B51500" w:rsidRPr="00B51500" w14:paraId="6BC6A14B" w14:textId="77777777" w:rsidTr="0093032D">
        <w:tblPrEx>
          <w:tblCellMar>
            <w:left w:w="70" w:type="dxa"/>
            <w:right w:w="70" w:type="dxa"/>
          </w:tblCellMar>
          <w:tblLook w:val="0000" w:firstRow="0" w:lastRow="0" w:firstColumn="0" w:lastColumn="0" w:noHBand="0" w:noVBand="0"/>
        </w:tblPrEx>
        <w:trPr>
          <w:trHeight w:val="422"/>
        </w:trPr>
        <w:tc>
          <w:tcPr>
            <w:tcW w:w="8628" w:type="dxa"/>
            <w:gridSpan w:val="5"/>
          </w:tcPr>
          <w:p w14:paraId="5962FC2F" w14:textId="77777777" w:rsidR="004747B4" w:rsidRPr="00B51500" w:rsidRDefault="004747B4" w:rsidP="0093032D">
            <w:pPr>
              <w:tabs>
                <w:tab w:val="left" w:pos="170"/>
              </w:tabs>
              <w:ind w:left="170" w:hanging="170"/>
              <w:rPr>
                <w:rFonts w:ascii="Times New Roman" w:hAnsi="Times New Roman" w:cs="Times New Roman"/>
                <w:sz w:val="20"/>
                <w:szCs w:val="20"/>
              </w:rPr>
            </w:pPr>
            <w:r w:rsidRPr="00B51500">
              <w:rPr>
                <w:rFonts w:ascii="Times New Roman" w:hAnsi="Times New Roman" w:cs="Times New Roman"/>
                <w:sz w:val="20"/>
                <w:szCs w:val="20"/>
              </w:rPr>
              <w:t>1) grubość płyty: SMA8 40mm, SMA11  40mm,</w:t>
            </w:r>
          </w:p>
          <w:p w14:paraId="45716EBE" w14:textId="77777777" w:rsidR="004747B4" w:rsidRPr="00B51500" w:rsidRDefault="004747B4" w:rsidP="0093032D">
            <w:pPr>
              <w:pStyle w:val="Nagwek2"/>
              <w:tabs>
                <w:tab w:val="left" w:pos="170"/>
              </w:tabs>
              <w:spacing w:before="0" w:after="0"/>
              <w:ind w:left="170" w:hanging="170"/>
              <w:rPr>
                <w:b/>
                <w:color w:val="auto"/>
              </w:rPr>
            </w:pPr>
            <w:r w:rsidRPr="00B51500">
              <w:rPr>
                <w:color w:val="auto"/>
              </w:rPr>
              <w:t>2) ujednoliconą procedurę badania odporności na działanie wody podano w WT-2 2014 – część I [80] w załączniku 1,</w:t>
            </w:r>
          </w:p>
          <w:p w14:paraId="2BB2366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3) dotyczy kategorii ruchu KR7,</w:t>
            </w:r>
          </w:p>
          <w:p w14:paraId="6EDEF7C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4) wymaganie dotyczy nawierzchni wykonywanych w terenie otwartym,</w:t>
            </w:r>
          </w:p>
          <w:p w14:paraId="7AD42A4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5) wymaganie dotyczy nawierzchni wykonywanych w tunelach,</w:t>
            </w:r>
          </w:p>
          <w:p w14:paraId="38673E1D" w14:textId="77777777" w:rsidR="004747B4" w:rsidRPr="00B51500" w:rsidRDefault="004747B4" w:rsidP="0093032D">
            <w:pPr>
              <w:ind w:left="278" w:hanging="278"/>
              <w:rPr>
                <w:rFonts w:ascii="Times New Roman" w:hAnsi="Times New Roman" w:cs="Times New Roman"/>
                <w:sz w:val="20"/>
                <w:szCs w:val="20"/>
              </w:rPr>
            </w:pPr>
            <w:r w:rsidRPr="00B51500">
              <w:rPr>
                <w:rFonts w:ascii="Times New Roman" w:hAnsi="Times New Roman" w:cs="Times New Roman"/>
                <w:sz w:val="20"/>
                <w:szCs w:val="20"/>
              </w:rPr>
              <w:t xml:space="preserve">6) procedurę kondycjonowania krótkoterminowego </w:t>
            </w:r>
            <w:proofErr w:type="spellStart"/>
            <w:r w:rsidRPr="00B51500">
              <w:rPr>
                <w:rFonts w:ascii="Times New Roman" w:hAnsi="Times New Roman" w:cs="Times New Roman"/>
                <w:sz w:val="20"/>
                <w:szCs w:val="20"/>
              </w:rPr>
              <w:t>mma</w:t>
            </w:r>
            <w:proofErr w:type="spellEnd"/>
            <w:r w:rsidRPr="00B51500">
              <w:rPr>
                <w:rFonts w:ascii="Times New Roman" w:hAnsi="Times New Roman" w:cs="Times New Roman"/>
                <w:sz w:val="20"/>
                <w:szCs w:val="20"/>
              </w:rPr>
              <w:t xml:space="preserve"> przed zagęszczeniem próbek do badań podano w załączniku 2 do WT-2 2014 - część I [80].</w:t>
            </w:r>
          </w:p>
        </w:tc>
      </w:tr>
    </w:tbl>
    <w:p w14:paraId="3E26B461" w14:textId="77777777" w:rsidR="004747B4" w:rsidRPr="00B51500" w:rsidRDefault="004747B4" w:rsidP="004747B4">
      <w:pPr>
        <w:pStyle w:val="Nagwek1"/>
        <w:rPr>
          <w:color w:val="auto"/>
        </w:rPr>
      </w:pPr>
      <w:bookmarkStart w:id="3" w:name="_Toc410908505"/>
      <w:r w:rsidRPr="00B51500">
        <w:rPr>
          <w:color w:val="auto"/>
        </w:rPr>
        <w:lastRenderedPageBreak/>
        <w:t>3. Sprzęt</w:t>
      </w:r>
      <w:bookmarkEnd w:id="3"/>
    </w:p>
    <w:p w14:paraId="6DE2CA12" w14:textId="77777777" w:rsidR="004747B4" w:rsidRPr="00B51500" w:rsidRDefault="004747B4" w:rsidP="004747B4">
      <w:pPr>
        <w:pStyle w:val="Nagwek2"/>
        <w:rPr>
          <w:color w:val="auto"/>
        </w:rPr>
      </w:pPr>
      <w:r w:rsidRPr="00B51500">
        <w:rPr>
          <w:color w:val="auto"/>
        </w:rPr>
        <w:t>3.1. Ogólne wymagania dotyczące sprzętu</w:t>
      </w:r>
    </w:p>
    <w:p w14:paraId="306F16C4"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wymagania dotyczące sprzętu podano w OST  D-M-00.00.00 „Wymagania ogólne” [1] pkt 3.</w:t>
      </w:r>
    </w:p>
    <w:p w14:paraId="30C92B5B" w14:textId="77777777" w:rsidR="004747B4" w:rsidRPr="00B51500" w:rsidRDefault="004747B4" w:rsidP="004747B4">
      <w:pPr>
        <w:pStyle w:val="Nagwek2"/>
        <w:rPr>
          <w:color w:val="auto"/>
        </w:rPr>
      </w:pPr>
      <w:r w:rsidRPr="00B51500">
        <w:rPr>
          <w:color w:val="auto"/>
        </w:rPr>
        <w:t>3.2. Sprzęt stosowany do wykonania robót</w:t>
      </w:r>
    </w:p>
    <w:p w14:paraId="309106D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Przy wykonywaniu robót Wykonawca w zależności od potrzeb, powinien wykazać się możliwością korzystania ze sprzętu dostosowanego do przyjętej metody robót, jak:</w:t>
      </w:r>
    </w:p>
    <w:p w14:paraId="46C05C91"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wytwórnia (otaczarka) o mieszaniu cyklicznym lub ciągłym, z automatycznym komputerowym sterowaniem produkcji, do wytwarzania mieszanek mineralno-asfaltowych, z możliwością dozowania stabilizatora mastyksu,</w:t>
      </w:r>
    </w:p>
    <w:p w14:paraId="5CAC072F"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układarka gąsienicowa, z elektronicznym sterowaniem równości układanej warstwy,</w:t>
      </w:r>
    </w:p>
    <w:p w14:paraId="4E9C6E1D"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skrapiarka,</w:t>
      </w:r>
    </w:p>
    <w:p w14:paraId="623938C8"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walce stalowe gładkie, </w:t>
      </w:r>
    </w:p>
    <w:p w14:paraId="48444039"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lekka </w:t>
      </w:r>
      <w:proofErr w:type="spellStart"/>
      <w:r w:rsidRPr="00B51500">
        <w:rPr>
          <w:rFonts w:ascii="Times New Roman" w:hAnsi="Times New Roman" w:cs="Times New Roman"/>
          <w:sz w:val="20"/>
          <w:szCs w:val="20"/>
        </w:rPr>
        <w:t>rozsypywarka</w:t>
      </w:r>
      <w:proofErr w:type="spellEnd"/>
      <w:r w:rsidRPr="00B51500">
        <w:rPr>
          <w:rFonts w:ascii="Times New Roman" w:hAnsi="Times New Roman" w:cs="Times New Roman"/>
          <w:sz w:val="20"/>
          <w:szCs w:val="20"/>
        </w:rPr>
        <w:t xml:space="preserve"> kruszywa,</w:t>
      </w:r>
    </w:p>
    <w:p w14:paraId="7D60B64D"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szczotki mechaniczne i/lub inne urządzenia czyszczące,</w:t>
      </w:r>
    </w:p>
    <w:p w14:paraId="023EA1E3"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samochody samowyładowcze z przykryciem brezentowym lub termosami,</w:t>
      </w:r>
    </w:p>
    <w:p w14:paraId="37D522F5" w14:textId="77777777" w:rsidR="004747B4" w:rsidRPr="00B51500" w:rsidRDefault="004747B4" w:rsidP="004747B4">
      <w:pPr>
        <w:numPr>
          <w:ilvl w:val="0"/>
          <w:numId w:val="96"/>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sprzęt drobny.</w:t>
      </w:r>
    </w:p>
    <w:p w14:paraId="06AAF244" w14:textId="77777777" w:rsidR="004747B4" w:rsidRPr="00B51500" w:rsidRDefault="004747B4" w:rsidP="004747B4">
      <w:pPr>
        <w:pStyle w:val="Nagwek1"/>
        <w:rPr>
          <w:color w:val="auto"/>
        </w:rPr>
      </w:pPr>
      <w:bookmarkStart w:id="4" w:name="_Toc33319442"/>
      <w:bookmarkStart w:id="5" w:name="_Toc33320734"/>
      <w:bookmarkStart w:id="6" w:name="_Toc38338023"/>
      <w:bookmarkStart w:id="7" w:name="_Toc68660264"/>
      <w:bookmarkStart w:id="8" w:name="_Toc68921159"/>
      <w:bookmarkStart w:id="9" w:name="_Toc68929546"/>
      <w:bookmarkStart w:id="10" w:name="_Toc70745914"/>
      <w:bookmarkStart w:id="11" w:name="_Toc113338100"/>
      <w:bookmarkStart w:id="12" w:name="_Toc124213276"/>
      <w:bookmarkStart w:id="13" w:name="_Toc144694238"/>
      <w:bookmarkStart w:id="14" w:name="_Toc199904822"/>
      <w:bookmarkStart w:id="15" w:name="_Toc204566519"/>
      <w:bookmarkStart w:id="16" w:name="_Toc230055369"/>
      <w:bookmarkStart w:id="17" w:name="_Toc410908506"/>
      <w:r w:rsidRPr="00B51500">
        <w:rPr>
          <w:color w:val="auto"/>
        </w:rPr>
        <w:t xml:space="preserve">4. </w:t>
      </w:r>
      <w:bookmarkEnd w:id="4"/>
      <w:bookmarkEnd w:id="5"/>
      <w:bookmarkEnd w:id="6"/>
      <w:bookmarkEnd w:id="7"/>
      <w:bookmarkEnd w:id="8"/>
      <w:bookmarkEnd w:id="9"/>
      <w:bookmarkEnd w:id="10"/>
      <w:bookmarkEnd w:id="11"/>
      <w:bookmarkEnd w:id="12"/>
      <w:bookmarkEnd w:id="13"/>
      <w:bookmarkEnd w:id="14"/>
      <w:bookmarkEnd w:id="15"/>
      <w:bookmarkEnd w:id="16"/>
      <w:bookmarkEnd w:id="17"/>
      <w:r w:rsidRPr="00B51500">
        <w:rPr>
          <w:color w:val="auto"/>
        </w:rPr>
        <w:t>Transport</w:t>
      </w:r>
    </w:p>
    <w:p w14:paraId="671CDC57" w14:textId="77777777" w:rsidR="004747B4" w:rsidRPr="00B51500" w:rsidRDefault="004747B4" w:rsidP="004747B4">
      <w:pPr>
        <w:pStyle w:val="Nagwek2"/>
        <w:numPr>
          <w:ilvl w:val="12"/>
          <w:numId w:val="0"/>
        </w:numPr>
        <w:rPr>
          <w:color w:val="auto"/>
        </w:rPr>
      </w:pPr>
      <w:r w:rsidRPr="00B51500">
        <w:rPr>
          <w:color w:val="auto"/>
        </w:rPr>
        <w:t>4.1. Ogólne wymagania dotyczące transportu</w:t>
      </w:r>
    </w:p>
    <w:p w14:paraId="593DD3F0"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wymagania dotyczące transportu podano w OST D-M-00.00.00 „Wymagania ogólne” [1] pkt 4.</w:t>
      </w:r>
      <w:r w:rsidRPr="00B51500">
        <w:rPr>
          <w:rFonts w:ascii="Times New Roman" w:hAnsi="Times New Roman" w:cs="Times New Roman"/>
          <w:sz w:val="20"/>
          <w:szCs w:val="20"/>
        </w:rPr>
        <w:tab/>
      </w:r>
    </w:p>
    <w:p w14:paraId="33F89254" w14:textId="77777777" w:rsidR="004747B4" w:rsidRPr="00B51500" w:rsidRDefault="004747B4" w:rsidP="004747B4">
      <w:pPr>
        <w:pStyle w:val="Nagwek2"/>
        <w:rPr>
          <w:color w:val="auto"/>
        </w:rPr>
      </w:pPr>
      <w:r w:rsidRPr="00B51500">
        <w:rPr>
          <w:color w:val="auto"/>
        </w:rPr>
        <w:t xml:space="preserve">4.2. Transport materiałów </w:t>
      </w:r>
    </w:p>
    <w:p w14:paraId="621268D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Asfalt i </w:t>
      </w:r>
      <w:proofErr w:type="spellStart"/>
      <w:r w:rsidRPr="00B51500">
        <w:rPr>
          <w:rFonts w:ascii="Times New Roman" w:hAnsi="Times New Roman" w:cs="Times New Roman"/>
          <w:sz w:val="20"/>
          <w:szCs w:val="20"/>
        </w:rPr>
        <w:t>polimeroasfalt</w:t>
      </w:r>
      <w:proofErr w:type="spellEnd"/>
      <w:r w:rsidRPr="00B51500">
        <w:rPr>
          <w:rFonts w:ascii="Times New Roman" w:hAnsi="Times New Roman" w:cs="Times New Roman"/>
          <w:sz w:val="20"/>
          <w:szCs w:val="20"/>
        </w:rPr>
        <w:t xml:space="preserve"> należy przewozić zgodnie z zasadami wynikającymi z ustawy o przewozie drogowym towarów niebezpiecznych [84] wprowadzającej przepisy konwencji ADR, w cysternach kolejowych lub samochodach izolowanych i zaopatrzonych w urządzenia umożliwiające pośrednie ogrzewanie oraz w zawory spustowe.</w:t>
      </w:r>
    </w:p>
    <w:p w14:paraId="774C24F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Kruszywa można przewozić dowolnymi środkami transportu, w warunkach zabezpieczających je przed zanieczyszczeniem, zmieszaniem z innymi materiałami i nadmiernym zawilgoceniem.</w:t>
      </w:r>
    </w:p>
    <w:p w14:paraId="3F3402E9"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4960680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Środek adhezyjny, opakowany przez producenta, może być przewożony dowolnymi środkami transportu z uwzględnieniem zaleceń producenta. Opakowanie powinno być zabezpieczone, tak aby nie uległo uszkodzeniu.</w:t>
      </w:r>
    </w:p>
    <w:p w14:paraId="1282D38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B51500">
        <w:rPr>
          <w:rFonts w:ascii="Times New Roman" w:hAnsi="Times New Roman" w:cs="Times New Roman"/>
          <w:sz w:val="20"/>
          <w:szCs w:val="20"/>
        </w:rPr>
        <w:t>pH</w:t>
      </w:r>
      <w:proofErr w:type="spellEnd"/>
      <w:r w:rsidRPr="00B51500">
        <w:rPr>
          <w:rFonts w:ascii="Times New Roman" w:hAnsi="Times New Roman" w:cs="Times New Roman"/>
          <w:sz w:val="20"/>
          <w:szCs w:val="20"/>
        </w:rPr>
        <w:t xml:space="preserve"> ≤ 4).</w:t>
      </w:r>
    </w:p>
    <w:p w14:paraId="3FF95109"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Mieszankę SMA należy  dowozić na budowę pojazdami samowyładowczymi w zależności od postępu robót. Mieszanka mineralno-asfaltowa powinna być dowożona na budowę odpowiednio do postępu robót, tak aby zapewnić ciągłość wbudowania.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w:t>
      </w:r>
      <w:r w:rsidRPr="00B51500">
        <w:rPr>
          <w:rFonts w:ascii="Times New Roman" w:hAnsi="Times New Roman" w:cs="Times New Roman"/>
          <w:sz w:val="20"/>
          <w:szCs w:val="20"/>
        </w:rPr>
        <w:lastRenderedPageBreak/>
        <w:t xml:space="preserve">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5AA6973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 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w:t>
      </w:r>
    </w:p>
    <w:p w14:paraId="4403133C" w14:textId="77777777" w:rsidR="004747B4" w:rsidRPr="00B51500" w:rsidRDefault="004747B4" w:rsidP="004747B4">
      <w:pPr>
        <w:pStyle w:val="Nagwek1"/>
        <w:rPr>
          <w:color w:val="auto"/>
        </w:rPr>
      </w:pPr>
      <w:bookmarkStart w:id="18" w:name="_Toc410908507"/>
      <w:r w:rsidRPr="00B51500">
        <w:rPr>
          <w:color w:val="auto"/>
        </w:rPr>
        <w:t>5. Wykonanie robót</w:t>
      </w:r>
      <w:bookmarkEnd w:id="18"/>
    </w:p>
    <w:p w14:paraId="4505B5DF" w14:textId="77777777" w:rsidR="004747B4" w:rsidRPr="00B51500" w:rsidRDefault="004747B4" w:rsidP="004747B4">
      <w:pPr>
        <w:pStyle w:val="Nagwek2"/>
        <w:numPr>
          <w:ilvl w:val="12"/>
          <w:numId w:val="0"/>
        </w:numPr>
        <w:rPr>
          <w:color w:val="auto"/>
        </w:rPr>
      </w:pPr>
      <w:r w:rsidRPr="00B51500">
        <w:rPr>
          <w:color w:val="auto"/>
        </w:rPr>
        <w:t>5.1. Ogólne zasady wykonania robót</w:t>
      </w:r>
    </w:p>
    <w:p w14:paraId="071EF406"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zasady wykonania robót podano w OST D-M-00.00.00 „Wymagania ogólne” [1] pkt 5.</w:t>
      </w:r>
    </w:p>
    <w:p w14:paraId="49842CA5" w14:textId="77777777" w:rsidR="004747B4" w:rsidRPr="00B51500" w:rsidRDefault="004747B4" w:rsidP="004747B4">
      <w:pPr>
        <w:pStyle w:val="Nagwek2"/>
        <w:rPr>
          <w:color w:val="auto"/>
        </w:rPr>
      </w:pPr>
      <w:r w:rsidRPr="00B51500">
        <w:rPr>
          <w:color w:val="auto"/>
        </w:rPr>
        <w:t>5.2. Projektowanie mieszanki SMA</w:t>
      </w:r>
    </w:p>
    <w:p w14:paraId="6EB1A50F" w14:textId="77777777" w:rsidR="004747B4" w:rsidRPr="00B51500" w:rsidRDefault="004747B4" w:rsidP="004747B4">
      <w:pPr>
        <w:spacing w:after="120"/>
        <w:rPr>
          <w:rFonts w:ascii="Times New Roman" w:hAnsi="Times New Roman" w:cs="Times New Roman"/>
          <w:sz w:val="20"/>
          <w:szCs w:val="20"/>
        </w:rPr>
      </w:pPr>
      <w:r w:rsidRPr="00B51500">
        <w:rPr>
          <w:rFonts w:ascii="Times New Roman" w:hAnsi="Times New Roman" w:cs="Times New Roman"/>
          <w:b/>
          <w:sz w:val="20"/>
          <w:szCs w:val="20"/>
        </w:rPr>
        <w:t>5.2.1.</w:t>
      </w:r>
      <w:r w:rsidRPr="00B51500">
        <w:rPr>
          <w:rFonts w:ascii="Times New Roman" w:hAnsi="Times New Roman" w:cs="Times New Roman"/>
          <w:sz w:val="20"/>
          <w:szCs w:val="20"/>
        </w:rPr>
        <w:t xml:space="preserve"> Projekt mieszanki mineralno-asfaltowej (recepta)</w:t>
      </w:r>
    </w:p>
    <w:p w14:paraId="3016189A" w14:textId="77777777" w:rsidR="004747B4" w:rsidRPr="00B51500" w:rsidRDefault="004747B4" w:rsidP="004747B4">
      <w:pPr>
        <w:widowControl w:val="0"/>
        <w:ind w:right="-59"/>
        <w:rPr>
          <w:rFonts w:ascii="Times New Roman" w:hAnsi="Times New Roman" w:cs="Times New Roman"/>
          <w:sz w:val="20"/>
          <w:szCs w:val="20"/>
        </w:rPr>
      </w:pPr>
      <w:r w:rsidRPr="00B51500">
        <w:rPr>
          <w:rFonts w:ascii="Times New Roman" w:hAnsi="Times New Roman" w:cs="Times New Roman"/>
          <w:sz w:val="20"/>
          <w:szCs w:val="20"/>
        </w:rPr>
        <w:tab/>
        <w:t>Przed przystąpieniem do robót Wykonawca dostarczy Inżynierowi do akceptacji projekt składu mieszanki SMA (SMA 5, SMA 8, SMA 11) ), wyniki badań laboratoryjnych oraz próbki materiałów pobrane w obecności Inżyniera do wykonania badań kontrolnych przez Zamawiającego.</w:t>
      </w:r>
    </w:p>
    <w:p w14:paraId="5ABA9201" w14:textId="77777777" w:rsidR="004747B4" w:rsidRPr="00B51500" w:rsidRDefault="004747B4" w:rsidP="004747B4">
      <w:pPr>
        <w:widowControl w:val="0"/>
        <w:ind w:right="-59" w:firstLine="709"/>
        <w:rPr>
          <w:rFonts w:ascii="Times New Roman" w:hAnsi="Times New Roman" w:cs="Times New Roman"/>
          <w:sz w:val="20"/>
          <w:szCs w:val="20"/>
        </w:rPr>
      </w:pPr>
      <w:r w:rsidRPr="00B51500">
        <w:rPr>
          <w:rFonts w:ascii="Times New Roman" w:hAnsi="Times New Roman" w:cs="Times New Roman"/>
          <w:sz w:val="20"/>
          <w:szCs w:val="20"/>
        </w:rPr>
        <w:t xml:space="preserve">Projekt mieszanki mineralno-asfaltowej powinien określać: </w:t>
      </w:r>
    </w:p>
    <w:p w14:paraId="428003D5" w14:textId="77777777" w:rsidR="004747B4" w:rsidRPr="00B51500" w:rsidRDefault="004747B4" w:rsidP="004747B4">
      <w:pPr>
        <w:widowControl w:val="0"/>
        <w:numPr>
          <w:ilvl w:val="0"/>
          <w:numId w:val="55"/>
        </w:numPr>
        <w:spacing w:after="0" w:line="240" w:lineRule="auto"/>
        <w:ind w:right="-59"/>
        <w:jc w:val="both"/>
        <w:rPr>
          <w:rFonts w:ascii="Times New Roman" w:hAnsi="Times New Roman" w:cs="Times New Roman"/>
          <w:sz w:val="20"/>
          <w:szCs w:val="20"/>
        </w:rPr>
      </w:pPr>
      <w:r w:rsidRPr="00B51500">
        <w:rPr>
          <w:rFonts w:ascii="Times New Roman" w:hAnsi="Times New Roman" w:cs="Times New Roman"/>
          <w:sz w:val="20"/>
          <w:szCs w:val="20"/>
        </w:rPr>
        <w:t>źródło wszystkich zastosowanych materiałów,</w:t>
      </w:r>
    </w:p>
    <w:p w14:paraId="441FE98E" w14:textId="77777777" w:rsidR="004747B4" w:rsidRPr="00B51500" w:rsidRDefault="004747B4" w:rsidP="004747B4">
      <w:pPr>
        <w:widowControl w:val="0"/>
        <w:numPr>
          <w:ilvl w:val="0"/>
          <w:numId w:val="55"/>
        </w:numPr>
        <w:spacing w:after="0" w:line="240" w:lineRule="auto"/>
        <w:ind w:right="-59"/>
        <w:jc w:val="both"/>
        <w:rPr>
          <w:rFonts w:ascii="Times New Roman" w:hAnsi="Times New Roman" w:cs="Times New Roman"/>
          <w:sz w:val="20"/>
          <w:szCs w:val="20"/>
        </w:rPr>
      </w:pPr>
      <w:r w:rsidRPr="00B51500">
        <w:rPr>
          <w:rFonts w:ascii="Times New Roman" w:hAnsi="Times New Roman" w:cs="Times New Roman"/>
          <w:sz w:val="20"/>
          <w:szCs w:val="20"/>
        </w:rPr>
        <w:t>proporcje wszystkich składników mieszanki mineralnej,</w:t>
      </w:r>
    </w:p>
    <w:p w14:paraId="174FCB00" w14:textId="77777777" w:rsidR="004747B4" w:rsidRPr="00B51500" w:rsidRDefault="004747B4" w:rsidP="004747B4">
      <w:pPr>
        <w:widowControl w:val="0"/>
        <w:numPr>
          <w:ilvl w:val="0"/>
          <w:numId w:val="55"/>
        </w:numPr>
        <w:spacing w:after="0" w:line="240" w:lineRule="auto"/>
        <w:ind w:right="-59"/>
        <w:jc w:val="both"/>
        <w:rPr>
          <w:rFonts w:ascii="Times New Roman" w:hAnsi="Times New Roman" w:cs="Times New Roman"/>
          <w:sz w:val="20"/>
          <w:szCs w:val="20"/>
        </w:rPr>
      </w:pPr>
      <w:r w:rsidRPr="00B51500">
        <w:rPr>
          <w:rFonts w:ascii="Times New Roman" w:hAnsi="Times New Roman" w:cs="Times New Roman"/>
          <w:sz w:val="20"/>
          <w:szCs w:val="20"/>
        </w:rPr>
        <w:t>punkty graniczne uziarnienia,</w:t>
      </w:r>
    </w:p>
    <w:p w14:paraId="6B2B6D61" w14:textId="77777777" w:rsidR="004747B4" w:rsidRPr="00B51500" w:rsidRDefault="004747B4" w:rsidP="004747B4">
      <w:pPr>
        <w:widowControl w:val="0"/>
        <w:numPr>
          <w:ilvl w:val="0"/>
          <w:numId w:val="55"/>
        </w:numPr>
        <w:spacing w:after="0" w:line="240" w:lineRule="auto"/>
        <w:ind w:right="-59"/>
        <w:jc w:val="both"/>
        <w:rPr>
          <w:rFonts w:ascii="Times New Roman" w:hAnsi="Times New Roman" w:cs="Times New Roman"/>
          <w:sz w:val="20"/>
          <w:szCs w:val="20"/>
        </w:rPr>
      </w:pPr>
      <w:r w:rsidRPr="00B51500">
        <w:rPr>
          <w:rFonts w:ascii="Times New Roman" w:hAnsi="Times New Roman" w:cs="Times New Roman"/>
          <w:sz w:val="20"/>
          <w:szCs w:val="20"/>
        </w:rPr>
        <w:t>wyniki badań przeprowadzonych w celu określenia właściwości mieszanki i porównanie ich z wymaganiami specyfikacji,</w:t>
      </w:r>
    </w:p>
    <w:p w14:paraId="7C100CC8" w14:textId="77777777" w:rsidR="004747B4" w:rsidRPr="00B51500" w:rsidRDefault="004747B4" w:rsidP="004747B4">
      <w:pPr>
        <w:widowControl w:val="0"/>
        <w:numPr>
          <w:ilvl w:val="0"/>
          <w:numId w:val="55"/>
        </w:numPr>
        <w:spacing w:after="0" w:line="240" w:lineRule="auto"/>
        <w:ind w:right="-59"/>
        <w:jc w:val="both"/>
        <w:rPr>
          <w:rFonts w:ascii="Times New Roman" w:hAnsi="Times New Roman" w:cs="Times New Roman"/>
          <w:sz w:val="20"/>
          <w:szCs w:val="20"/>
        </w:rPr>
      </w:pPr>
      <w:r w:rsidRPr="00B51500">
        <w:rPr>
          <w:rFonts w:ascii="Times New Roman" w:hAnsi="Times New Roman" w:cs="Times New Roman"/>
          <w:sz w:val="20"/>
          <w:szCs w:val="20"/>
        </w:rPr>
        <w:t xml:space="preserve">wyniki badań dotyczących fizycznych właściwości kruszywa, </w:t>
      </w:r>
    </w:p>
    <w:p w14:paraId="0EC76040" w14:textId="77777777" w:rsidR="004747B4" w:rsidRPr="00B51500" w:rsidRDefault="004747B4" w:rsidP="004747B4">
      <w:pPr>
        <w:widowControl w:val="0"/>
        <w:numPr>
          <w:ilvl w:val="0"/>
          <w:numId w:val="55"/>
        </w:numPr>
        <w:spacing w:after="0" w:line="240" w:lineRule="auto"/>
        <w:ind w:right="-59"/>
        <w:jc w:val="both"/>
        <w:rPr>
          <w:rFonts w:ascii="Times New Roman" w:hAnsi="Times New Roman" w:cs="Times New Roman"/>
          <w:sz w:val="20"/>
          <w:szCs w:val="20"/>
        </w:rPr>
      </w:pPr>
      <w:r w:rsidRPr="00B51500">
        <w:rPr>
          <w:rFonts w:ascii="Times New Roman" w:hAnsi="Times New Roman" w:cs="Times New Roman"/>
          <w:sz w:val="20"/>
          <w:szCs w:val="20"/>
        </w:rPr>
        <w:t xml:space="preserve">temperaturę wytwarzania i układania mieszanki. </w:t>
      </w:r>
    </w:p>
    <w:p w14:paraId="11C43A04" w14:textId="77777777" w:rsidR="004747B4" w:rsidRPr="00B51500" w:rsidRDefault="004747B4" w:rsidP="004747B4">
      <w:pPr>
        <w:shd w:val="clear" w:color="auto" w:fill="FFFFFF"/>
        <w:ind w:right="2" w:firstLine="709"/>
        <w:rPr>
          <w:rFonts w:ascii="Times New Roman" w:hAnsi="Times New Roman" w:cs="Times New Roman"/>
          <w:spacing w:val="1"/>
          <w:sz w:val="20"/>
          <w:szCs w:val="20"/>
        </w:rPr>
      </w:pPr>
      <w:r w:rsidRPr="00B51500">
        <w:rPr>
          <w:rFonts w:ascii="Times New Roman" w:hAnsi="Times New Roman" w:cs="Times New Roman"/>
          <w:spacing w:val="1"/>
          <w:sz w:val="20"/>
          <w:szCs w:val="20"/>
        </w:rPr>
        <w:t>W zagęszczaniu próbek laboratoryjnych mieszanek mineralno-asfaltowych należy stosować następujące temperatury mieszanki, w zależności stosowanego asfaltu:</w:t>
      </w:r>
    </w:p>
    <w:p w14:paraId="2FF258DC" w14:textId="77777777" w:rsidR="004747B4" w:rsidRPr="00B51500" w:rsidRDefault="004747B4" w:rsidP="004747B4">
      <w:pPr>
        <w:shd w:val="clear" w:color="auto" w:fill="FFFFFF"/>
        <w:ind w:right="2"/>
        <w:rPr>
          <w:rFonts w:ascii="Times New Roman" w:hAnsi="Times New Roman" w:cs="Times New Roman"/>
          <w:spacing w:val="1"/>
          <w:sz w:val="20"/>
          <w:szCs w:val="20"/>
          <w:lang w:val="en-US"/>
        </w:rPr>
      </w:pPr>
      <w:r w:rsidRPr="00B51500">
        <w:rPr>
          <w:rFonts w:ascii="Times New Roman" w:hAnsi="Times New Roman" w:cs="Times New Roman"/>
          <w:spacing w:val="1"/>
          <w:sz w:val="20"/>
          <w:szCs w:val="20"/>
          <w:lang w:val="en-US"/>
        </w:rPr>
        <w:t>- 50/70: 135°C ±5°C,</w:t>
      </w:r>
    </w:p>
    <w:p w14:paraId="7F47CC9B" w14:textId="77777777" w:rsidR="004747B4" w:rsidRPr="00B51500" w:rsidRDefault="004747B4" w:rsidP="004747B4">
      <w:pPr>
        <w:rPr>
          <w:rFonts w:ascii="Times New Roman" w:hAnsi="Times New Roman" w:cs="Times New Roman"/>
          <w:sz w:val="20"/>
          <w:szCs w:val="20"/>
          <w:lang w:val="en-US"/>
        </w:rPr>
      </w:pPr>
      <w:r w:rsidRPr="00B51500">
        <w:rPr>
          <w:rFonts w:ascii="Times New Roman" w:hAnsi="Times New Roman" w:cs="Times New Roman"/>
          <w:spacing w:val="1"/>
          <w:sz w:val="20"/>
          <w:szCs w:val="20"/>
          <w:lang w:val="en-US"/>
        </w:rPr>
        <w:t>-</w:t>
      </w:r>
      <w:r w:rsidRPr="00B51500">
        <w:rPr>
          <w:rFonts w:ascii="Times New Roman" w:hAnsi="Times New Roman" w:cs="Times New Roman"/>
          <w:sz w:val="20"/>
          <w:szCs w:val="20"/>
          <w:lang w:val="en-US"/>
        </w:rPr>
        <w:t xml:space="preserve"> MG 50/70-54/64: 140</w:t>
      </w:r>
      <w:r w:rsidRPr="00B51500">
        <w:rPr>
          <w:rFonts w:ascii="Times New Roman" w:hAnsi="Times New Roman" w:cs="Times New Roman"/>
          <w:spacing w:val="1"/>
          <w:sz w:val="20"/>
          <w:szCs w:val="20"/>
          <w:lang w:val="en-US"/>
        </w:rPr>
        <w:t>°</w:t>
      </w:r>
      <w:r w:rsidRPr="00B51500">
        <w:rPr>
          <w:rFonts w:ascii="Times New Roman" w:hAnsi="Times New Roman" w:cs="Times New Roman"/>
          <w:sz w:val="20"/>
          <w:szCs w:val="20"/>
          <w:lang w:val="en-US"/>
        </w:rPr>
        <w:t xml:space="preserve">C </w:t>
      </w:r>
      <w:r w:rsidRPr="00B51500">
        <w:rPr>
          <w:rFonts w:ascii="Times New Roman" w:hAnsi="Times New Roman" w:cs="Times New Roman"/>
          <w:spacing w:val="1"/>
          <w:sz w:val="20"/>
          <w:szCs w:val="20"/>
          <w:lang w:val="en-US"/>
        </w:rPr>
        <w:t>±5°C,</w:t>
      </w:r>
      <w:r w:rsidRPr="00B51500">
        <w:rPr>
          <w:rFonts w:ascii="Times New Roman" w:hAnsi="Times New Roman" w:cs="Times New Roman"/>
          <w:sz w:val="20"/>
          <w:szCs w:val="20"/>
          <w:lang w:val="en-US"/>
        </w:rPr>
        <w:t xml:space="preserve"> </w:t>
      </w:r>
    </w:p>
    <w:p w14:paraId="00814A9A" w14:textId="77777777" w:rsidR="004747B4" w:rsidRPr="00B51500" w:rsidRDefault="004747B4" w:rsidP="004747B4">
      <w:pPr>
        <w:rPr>
          <w:rFonts w:ascii="Times New Roman" w:hAnsi="Times New Roman" w:cs="Times New Roman"/>
          <w:spacing w:val="1"/>
          <w:sz w:val="20"/>
          <w:szCs w:val="20"/>
          <w:lang w:val="en-US"/>
        </w:rPr>
      </w:pPr>
      <w:r w:rsidRPr="00B51500">
        <w:rPr>
          <w:rFonts w:ascii="Times New Roman" w:hAnsi="Times New Roman" w:cs="Times New Roman"/>
          <w:sz w:val="20"/>
          <w:szCs w:val="20"/>
          <w:lang w:val="en-US"/>
        </w:rPr>
        <w:t>- PMB 45/80 – 55, PMB 45/80-65, PMB 45/80-80: 145</w:t>
      </w:r>
      <w:r w:rsidRPr="00B51500">
        <w:rPr>
          <w:rFonts w:ascii="Times New Roman" w:hAnsi="Times New Roman" w:cs="Times New Roman"/>
          <w:spacing w:val="1"/>
          <w:sz w:val="20"/>
          <w:szCs w:val="20"/>
          <w:lang w:val="en-US"/>
        </w:rPr>
        <w:t>°</w:t>
      </w:r>
      <w:r w:rsidRPr="00B51500">
        <w:rPr>
          <w:rFonts w:ascii="Times New Roman" w:hAnsi="Times New Roman" w:cs="Times New Roman"/>
          <w:sz w:val="20"/>
          <w:szCs w:val="20"/>
          <w:lang w:val="en-US"/>
        </w:rPr>
        <w:t xml:space="preserve">C </w:t>
      </w:r>
      <w:r w:rsidRPr="00B51500">
        <w:rPr>
          <w:rFonts w:ascii="Times New Roman" w:hAnsi="Times New Roman" w:cs="Times New Roman"/>
          <w:spacing w:val="1"/>
          <w:sz w:val="20"/>
          <w:szCs w:val="20"/>
          <w:lang w:val="en-US"/>
        </w:rPr>
        <w:t>±5°C,</w:t>
      </w:r>
    </w:p>
    <w:p w14:paraId="7B17A5D2" w14:textId="77777777" w:rsidR="004747B4" w:rsidRPr="00B51500" w:rsidRDefault="004747B4" w:rsidP="004747B4">
      <w:pPr>
        <w:rPr>
          <w:rFonts w:ascii="Times New Roman" w:hAnsi="Times New Roman" w:cs="Times New Roman"/>
          <w:spacing w:val="1"/>
          <w:sz w:val="20"/>
          <w:szCs w:val="20"/>
        </w:rPr>
      </w:pPr>
      <w:r w:rsidRPr="00B51500">
        <w:rPr>
          <w:rFonts w:ascii="Times New Roman" w:hAnsi="Times New Roman" w:cs="Times New Roman"/>
          <w:spacing w:val="1"/>
          <w:sz w:val="20"/>
          <w:szCs w:val="20"/>
        </w:rPr>
        <w:t>- PMB 65/105-60, PMB 65/105-80</w:t>
      </w:r>
      <w:r w:rsidRPr="00B51500">
        <w:rPr>
          <w:rFonts w:ascii="Times New Roman" w:hAnsi="Times New Roman" w:cs="Times New Roman"/>
          <w:sz w:val="20"/>
          <w:szCs w:val="20"/>
        </w:rPr>
        <w:t>: 145</w:t>
      </w:r>
      <w:r w:rsidRPr="00B51500">
        <w:rPr>
          <w:rFonts w:ascii="Times New Roman" w:hAnsi="Times New Roman" w:cs="Times New Roman"/>
          <w:spacing w:val="1"/>
          <w:sz w:val="20"/>
          <w:szCs w:val="20"/>
          <w:lang w:val="en-US"/>
        </w:rPr>
        <w:t>°</w:t>
      </w:r>
      <w:r w:rsidRPr="00B51500">
        <w:rPr>
          <w:rFonts w:ascii="Times New Roman" w:hAnsi="Times New Roman" w:cs="Times New Roman"/>
          <w:sz w:val="20"/>
          <w:szCs w:val="20"/>
        </w:rPr>
        <w:t xml:space="preserve">C </w:t>
      </w:r>
      <w:r w:rsidRPr="00B51500">
        <w:rPr>
          <w:rFonts w:ascii="Times New Roman" w:hAnsi="Times New Roman" w:cs="Times New Roman"/>
          <w:spacing w:val="1"/>
          <w:sz w:val="20"/>
          <w:szCs w:val="20"/>
        </w:rPr>
        <w:t>±5</w:t>
      </w:r>
      <w:r w:rsidRPr="00B51500">
        <w:rPr>
          <w:rFonts w:ascii="Times New Roman" w:hAnsi="Times New Roman" w:cs="Times New Roman"/>
          <w:spacing w:val="1"/>
          <w:sz w:val="20"/>
          <w:szCs w:val="20"/>
          <w:lang w:val="en-US"/>
        </w:rPr>
        <w:t>°</w:t>
      </w:r>
      <w:r w:rsidRPr="00B51500">
        <w:rPr>
          <w:rFonts w:ascii="Times New Roman" w:hAnsi="Times New Roman" w:cs="Times New Roman"/>
          <w:spacing w:val="1"/>
          <w:sz w:val="20"/>
          <w:szCs w:val="20"/>
        </w:rPr>
        <w:t>C.</w:t>
      </w:r>
    </w:p>
    <w:p w14:paraId="55416C1D" w14:textId="77777777" w:rsidR="004747B4" w:rsidRPr="00B51500" w:rsidRDefault="004747B4" w:rsidP="004747B4">
      <w:pPr>
        <w:shd w:val="clear" w:color="auto" w:fill="FFFFFF"/>
        <w:ind w:right="2" w:firstLine="709"/>
        <w:rPr>
          <w:rFonts w:ascii="Times New Roman" w:hAnsi="Times New Roman" w:cs="Times New Roman"/>
          <w:spacing w:val="2"/>
          <w:sz w:val="20"/>
          <w:szCs w:val="20"/>
        </w:rPr>
      </w:pPr>
      <w:r w:rsidRPr="00B51500">
        <w:rPr>
          <w:rFonts w:ascii="Times New Roman" w:hAnsi="Times New Roman" w:cs="Times New Roman"/>
          <w:spacing w:val="1"/>
          <w:sz w:val="20"/>
          <w:szCs w:val="20"/>
        </w:rPr>
        <w:t xml:space="preserve">Recepta powinna być zaprojektowana dla konkretnych materiałów zaakceptowanych przez Inżyniera do wbudowania i przy wykorzystaniu reprezentatywnych próbek tych materiałów. </w:t>
      </w:r>
    </w:p>
    <w:p w14:paraId="49DD7F75" w14:textId="77777777" w:rsidR="004747B4" w:rsidRPr="00B51500" w:rsidRDefault="004747B4" w:rsidP="004747B4">
      <w:pPr>
        <w:shd w:val="clear" w:color="auto" w:fill="FFFFFF"/>
        <w:ind w:right="2" w:firstLine="709"/>
        <w:rPr>
          <w:rFonts w:ascii="Times New Roman" w:hAnsi="Times New Roman" w:cs="Times New Roman"/>
          <w:spacing w:val="2"/>
          <w:sz w:val="20"/>
          <w:szCs w:val="20"/>
        </w:rPr>
      </w:pPr>
      <w:r w:rsidRPr="00B51500">
        <w:rPr>
          <w:rFonts w:ascii="Times New Roman" w:hAnsi="Times New Roman" w:cs="Times New Roman"/>
          <w:spacing w:val="2"/>
          <w:sz w:val="20"/>
          <w:szCs w:val="20"/>
        </w:rPr>
        <w:t>Jeżeli mieszanka mineralno-asfaltowa jest dostarczana z kilku wytwórni lub od kilku producentów, to należy zapewnić zgodność typu i wymiaru mieszanki oraz spełnienie wymaganej dokumentacji projektowej.</w:t>
      </w:r>
    </w:p>
    <w:p w14:paraId="516F8D0F" w14:textId="77777777" w:rsidR="004747B4" w:rsidRPr="00B51500" w:rsidRDefault="004747B4" w:rsidP="004747B4">
      <w:pPr>
        <w:shd w:val="clear" w:color="auto" w:fill="FFFFFF"/>
        <w:ind w:right="2" w:firstLine="709"/>
        <w:rPr>
          <w:rFonts w:ascii="Times New Roman" w:hAnsi="Times New Roman" w:cs="Times New Roman"/>
          <w:spacing w:val="1"/>
          <w:sz w:val="20"/>
          <w:szCs w:val="20"/>
        </w:rPr>
      </w:pPr>
      <w:r w:rsidRPr="00B51500">
        <w:rPr>
          <w:rFonts w:ascii="Times New Roman" w:hAnsi="Times New Roman" w:cs="Times New Roman"/>
          <w:spacing w:val="2"/>
          <w:sz w:val="20"/>
          <w:szCs w:val="20"/>
        </w:rPr>
        <w:t xml:space="preserve">Każda zmiana składników mieszanki w czasie trwania robót wymaga akceptacji Inżyniera </w:t>
      </w:r>
      <w:r w:rsidRPr="00B51500">
        <w:rPr>
          <w:rFonts w:ascii="Times New Roman" w:hAnsi="Times New Roman" w:cs="Times New Roman"/>
          <w:spacing w:val="1"/>
          <w:sz w:val="20"/>
          <w:szCs w:val="20"/>
        </w:rPr>
        <w:t>oraz opracowania nowej recepty i jej zatwierdzenia.</w:t>
      </w:r>
    </w:p>
    <w:p w14:paraId="3F83655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określone w niniejszej specyfikacji.</w:t>
      </w:r>
    </w:p>
    <w:p w14:paraId="2ED2D1B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w:t>
      </w:r>
      <w:r w:rsidRPr="00B51500">
        <w:rPr>
          <w:rFonts w:ascii="Times New Roman" w:hAnsi="Times New Roman" w:cs="Times New Roman"/>
          <w:sz w:val="20"/>
          <w:szCs w:val="20"/>
        </w:rPr>
        <w:lastRenderedPageBreak/>
        <w:t>zgodnie z wymaganiami Inżyniera próbki wszystkich składników mieszanki. Zaakceptowana recepta stanowi ważną podstawę produkcji.</w:t>
      </w:r>
    </w:p>
    <w:p w14:paraId="68C3DB34" w14:textId="77777777" w:rsidR="004747B4" w:rsidRPr="00B51500" w:rsidRDefault="004747B4" w:rsidP="004747B4">
      <w:pPr>
        <w:pStyle w:val="Nagwek2"/>
        <w:rPr>
          <w:color w:val="auto"/>
        </w:rPr>
      </w:pPr>
      <w:r w:rsidRPr="00B51500">
        <w:rPr>
          <w:color w:val="auto"/>
        </w:rPr>
        <w:t>5.3. Wytwarzanie mieszanki SMA</w:t>
      </w:r>
    </w:p>
    <w:p w14:paraId="3CBD3A8C"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Mieszankę SMA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B51500">
        <w:rPr>
          <w:rFonts w:ascii="Times New Roman" w:hAnsi="Times New Roman" w:cs="Times New Roman"/>
          <w:sz w:val="20"/>
          <w:szCs w:val="20"/>
        </w:rPr>
        <w:noBreakHyphen/>
        <w:t xml:space="preserve">EN 13108-21 [50]. </w:t>
      </w:r>
    </w:p>
    <w:p w14:paraId="427BF2D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Wszystkie składniki mieszanki: kruszywa, asfalt oraz dodatki powinny być dozowane, w procesie produkcji, w ilościach określonych w badaniu typu. </w:t>
      </w:r>
    </w:p>
    <w:p w14:paraId="281FDDC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Dozowanie składników mieszanki SMA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698AD8B4"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Lepiszcze asfaltowe należy przechowywać w zbiorniku z pośrednim systemem ogrzewania, z układem termostatowania zapewniającym utrzymanie żądanej temperatury z dokładnością ± 5°C. Temperatura lepiszcza asfaltowego w zbiorniku magazynowym (roboczym) nie powinna przekraczać wartości podanych w </w:t>
      </w:r>
      <w:proofErr w:type="spellStart"/>
      <w:r w:rsidRPr="00B51500">
        <w:rPr>
          <w:rFonts w:ascii="Times New Roman" w:hAnsi="Times New Roman" w:cs="Times New Roman"/>
          <w:sz w:val="20"/>
          <w:szCs w:val="20"/>
        </w:rPr>
        <w:t>pkcie</w:t>
      </w:r>
      <w:proofErr w:type="spellEnd"/>
      <w:r w:rsidRPr="00B51500">
        <w:rPr>
          <w:rFonts w:ascii="Times New Roman" w:hAnsi="Times New Roman" w:cs="Times New Roman"/>
          <w:sz w:val="20"/>
          <w:szCs w:val="20"/>
        </w:rPr>
        <w:t xml:space="preserve"> 2.2.</w:t>
      </w:r>
    </w:p>
    <w:p w14:paraId="0EA855F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Kruszywo (ewentualnie z wypełniaczem)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21. W tej tablicy najniższa temperatura dotyczy mieszanki mineralno-asfaltowej (SMA) dostarczonej na miejsce wbudowania, a najwyższa temperatura dotyczy mieszanki mineralno-asfaltowej bezpośrednio po wytworzeniu w wytwórni.</w:t>
      </w:r>
    </w:p>
    <w:p w14:paraId="6AF5F59C"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Tablica 21. Najwyższa i najniższa temperatura mieszanki SMA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B51500" w:rsidRPr="00B51500" w14:paraId="0EB6C4B6" w14:textId="77777777" w:rsidTr="0093032D">
        <w:tc>
          <w:tcPr>
            <w:tcW w:w="2371" w:type="dxa"/>
          </w:tcPr>
          <w:p w14:paraId="78DC538F"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Lepiszcze asfaltowe</w:t>
            </w:r>
          </w:p>
        </w:tc>
        <w:tc>
          <w:tcPr>
            <w:tcW w:w="2590" w:type="dxa"/>
          </w:tcPr>
          <w:p w14:paraId="377E98C0"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Temperatura mieszanki [°C]</w:t>
            </w:r>
          </w:p>
        </w:tc>
      </w:tr>
      <w:tr w:rsidR="00B51500" w:rsidRPr="00B51500" w14:paraId="51660801" w14:textId="77777777" w:rsidTr="0093032D">
        <w:tc>
          <w:tcPr>
            <w:tcW w:w="2371" w:type="dxa"/>
          </w:tcPr>
          <w:p w14:paraId="14A52E1F" w14:textId="77777777" w:rsidR="004747B4" w:rsidRPr="00B51500" w:rsidRDefault="004747B4" w:rsidP="0093032D">
            <w:pPr>
              <w:spacing w:before="40"/>
              <w:rPr>
                <w:rFonts w:ascii="Times New Roman" w:hAnsi="Times New Roman" w:cs="Times New Roman"/>
                <w:sz w:val="20"/>
                <w:szCs w:val="20"/>
                <w:lang w:val="en-US"/>
              </w:rPr>
            </w:pPr>
            <w:r w:rsidRPr="00B51500">
              <w:rPr>
                <w:rFonts w:ascii="Times New Roman" w:hAnsi="Times New Roman" w:cs="Times New Roman"/>
                <w:sz w:val="20"/>
                <w:szCs w:val="20"/>
                <w:lang w:val="en-US"/>
              </w:rPr>
              <w:t>MG 50/70-54/64</w:t>
            </w:r>
          </w:p>
          <w:p w14:paraId="1FE710FD" w14:textId="77777777" w:rsidR="004747B4" w:rsidRPr="00B51500" w:rsidRDefault="004747B4" w:rsidP="0093032D">
            <w:pPr>
              <w:spacing w:before="40"/>
              <w:rPr>
                <w:rFonts w:ascii="Times New Roman" w:hAnsi="Times New Roman" w:cs="Times New Roman"/>
                <w:sz w:val="20"/>
                <w:szCs w:val="20"/>
                <w:lang w:val="en-US"/>
              </w:rPr>
            </w:pPr>
            <w:r w:rsidRPr="00B51500">
              <w:rPr>
                <w:rFonts w:ascii="Times New Roman" w:hAnsi="Times New Roman" w:cs="Times New Roman"/>
                <w:sz w:val="20"/>
                <w:szCs w:val="20"/>
                <w:lang w:val="en-US"/>
              </w:rPr>
              <w:t>PMB 45/80-55</w:t>
            </w:r>
          </w:p>
          <w:p w14:paraId="7E837673" w14:textId="77777777" w:rsidR="004747B4" w:rsidRPr="00B51500" w:rsidRDefault="004747B4" w:rsidP="0093032D">
            <w:pPr>
              <w:spacing w:before="40"/>
              <w:rPr>
                <w:rFonts w:ascii="Times New Roman" w:hAnsi="Times New Roman" w:cs="Times New Roman"/>
                <w:sz w:val="20"/>
                <w:szCs w:val="20"/>
                <w:lang w:val="en-US"/>
              </w:rPr>
            </w:pPr>
            <w:r w:rsidRPr="00B51500">
              <w:rPr>
                <w:rFonts w:ascii="Times New Roman" w:hAnsi="Times New Roman" w:cs="Times New Roman"/>
                <w:sz w:val="20"/>
                <w:szCs w:val="20"/>
                <w:lang w:val="en-US"/>
              </w:rPr>
              <w:t>PMB 45/80-65</w:t>
            </w:r>
          </w:p>
          <w:p w14:paraId="146410FE" w14:textId="77777777" w:rsidR="004747B4" w:rsidRPr="00B51500" w:rsidRDefault="004747B4" w:rsidP="0093032D">
            <w:pPr>
              <w:spacing w:before="40"/>
              <w:rPr>
                <w:rFonts w:ascii="Times New Roman" w:hAnsi="Times New Roman" w:cs="Times New Roman"/>
                <w:sz w:val="20"/>
                <w:szCs w:val="20"/>
                <w:lang w:val="en-US"/>
              </w:rPr>
            </w:pPr>
            <w:r w:rsidRPr="00B51500">
              <w:rPr>
                <w:rFonts w:ascii="Times New Roman" w:hAnsi="Times New Roman" w:cs="Times New Roman"/>
                <w:sz w:val="20"/>
                <w:szCs w:val="20"/>
                <w:lang w:val="en-US"/>
              </w:rPr>
              <w:t>PMB 45/80-80</w:t>
            </w:r>
          </w:p>
          <w:p w14:paraId="5DEC9373" w14:textId="77777777" w:rsidR="004747B4" w:rsidRPr="00B51500" w:rsidRDefault="004747B4" w:rsidP="0093032D">
            <w:pPr>
              <w:spacing w:before="40"/>
              <w:rPr>
                <w:rFonts w:ascii="Times New Roman" w:hAnsi="Times New Roman" w:cs="Times New Roman"/>
                <w:sz w:val="20"/>
                <w:szCs w:val="20"/>
                <w:lang w:val="en-US"/>
              </w:rPr>
            </w:pPr>
            <w:r w:rsidRPr="00B51500">
              <w:rPr>
                <w:rFonts w:ascii="Times New Roman" w:hAnsi="Times New Roman" w:cs="Times New Roman"/>
                <w:sz w:val="20"/>
                <w:szCs w:val="20"/>
                <w:lang w:val="en-US"/>
              </w:rPr>
              <w:t>PMB 65/105-60</w:t>
            </w:r>
          </w:p>
          <w:p w14:paraId="57E17EF0" w14:textId="77777777" w:rsidR="004747B4" w:rsidRPr="00B51500" w:rsidRDefault="004747B4" w:rsidP="0093032D">
            <w:pPr>
              <w:spacing w:before="40"/>
              <w:rPr>
                <w:rFonts w:ascii="Times New Roman" w:hAnsi="Times New Roman" w:cs="Times New Roman"/>
                <w:sz w:val="20"/>
                <w:szCs w:val="20"/>
                <w:lang w:val="en-US"/>
              </w:rPr>
            </w:pPr>
            <w:r w:rsidRPr="00B51500">
              <w:rPr>
                <w:rFonts w:ascii="Times New Roman" w:hAnsi="Times New Roman" w:cs="Times New Roman"/>
                <w:sz w:val="20"/>
                <w:szCs w:val="20"/>
                <w:lang w:val="en-US"/>
              </w:rPr>
              <w:t>PMB 65/105-80</w:t>
            </w:r>
          </w:p>
        </w:tc>
        <w:tc>
          <w:tcPr>
            <w:tcW w:w="2590" w:type="dxa"/>
          </w:tcPr>
          <w:p w14:paraId="00CFA711" w14:textId="77777777" w:rsidR="004747B4" w:rsidRPr="00B51500" w:rsidRDefault="004747B4" w:rsidP="0093032D">
            <w:pPr>
              <w:spacing w:before="40"/>
              <w:jc w:val="center"/>
              <w:rPr>
                <w:rFonts w:ascii="Times New Roman" w:hAnsi="Times New Roman" w:cs="Times New Roman"/>
                <w:sz w:val="20"/>
                <w:szCs w:val="20"/>
              </w:rPr>
            </w:pPr>
            <w:r w:rsidRPr="00B51500">
              <w:rPr>
                <w:rFonts w:ascii="Times New Roman" w:hAnsi="Times New Roman" w:cs="Times New Roman"/>
                <w:sz w:val="20"/>
                <w:szCs w:val="20"/>
              </w:rPr>
              <w:t>wg wskazań producenta</w:t>
            </w:r>
          </w:p>
          <w:p w14:paraId="3948DD8A" w14:textId="77777777" w:rsidR="004747B4" w:rsidRPr="00B51500" w:rsidRDefault="004747B4" w:rsidP="0093032D">
            <w:pPr>
              <w:spacing w:before="40"/>
              <w:jc w:val="center"/>
              <w:rPr>
                <w:rFonts w:ascii="Times New Roman" w:hAnsi="Times New Roman" w:cs="Times New Roman"/>
                <w:sz w:val="20"/>
                <w:szCs w:val="20"/>
              </w:rPr>
            </w:pPr>
            <w:r w:rsidRPr="00B51500">
              <w:rPr>
                <w:rFonts w:ascii="Times New Roman" w:hAnsi="Times New Roman" w:cs="Times New Roman"/>
                <w:sz w:val="20"/>
                <w:szCs w:val="20"/>
              </w:rPr>
              <w:t>wg wskazań producenta</w:t>
            </w:r>
          </w:p>
          <w:p w14:paraId="3B67D0F9" w14:textId="77777777" w:rsidR="004747B4" w:rsidRPr="00B51500" w:rsidRDefault="004747B4" w:rsidP="0093032D">
            <w:pPr>
              <w:spacing w:before="40"/>
              <w:jc w:val="center"/>
              <w:rPr>
                <w:rFonts w:ascii="Times New Roman" w:hAnsi="Times New Roman" w:cs="Times New Roman"/>
                <w:sz w:val="20"/>
                <w:szCs w:val="20"/>
              </w:rPr>
            </w:pPr>
            <w:r w:rsidRPr="00B51500">
              <w:rPr>
                <w:rFonts w:ascii="Times New Roman" w:hAnsi="Times New Roman" w:cs="Times New Roman"/>
                <w:sz w:val="20"/>
                <w:szCs w:val="20"/>
              </w:rPr>
              <w:t>wg wskazań producenta</w:t>
            </w:r>
          </w:p>
          <w:p w14:paraId="18C8BD98" w14:textId="77777777" w:rsidR="004747B4" w:rsidRPr="00B51500" w:rsidRDefault="004747B4" w:rsidP="0093032D">
            <w:pPr>
              <w:spacing w:before="40"/>
              <w:jc w:val="center"/>
              <w:rPr>
                <w:rFonts w:ascii="Times New Roman" w:hAnsi="Times New Roman" w:cs="Times New Roman"/>
                <w:sz w:val="20"/>
                <w:szCs w:val="20"/>
              </w:rPr>
            </w:pPr>
            <w:r w:rsidRPr="00B51500">
              <w:rPr>
                <w:rFonts w:ascii="Times New Roman" w:hAnsi="Times New Roman" w:cs="Times New Roman"/>
                <w:sz w:val="20"/>
                <w:szCs w:val="20"/>
              </w:rPr>
              <w:t>wg wskazań producenta</w:t>
            </w:r>
          </w:p>
          <w:p w14:paraId="681E4197" w14:textId="77777777" w:rsidR="004747B4" w:rsidRPr="00B51500" w:rsidRDefault="004747B4" w:rsidP="0093032D">
            <w:pPr>
              <w:spacing w:before="40"/>
              <w:jc w:val="center"/>
              <w:rPr>
                <w:rFonts w:ascii="Times New Roman" w:hAnsi="Times New Roman" w:cs="Times New Roman"/>
                <w:sz w:val="20"/>
                <w:szCs w:val="20"/>
              </w:rPr>
            </w:pPr>
            <w:r w:rsidRPr="00B51500">
              <w:rPr>
                <w:rFonts w:ascii="Times New Roman" w:hAnsi="Times New Roman" w:cs="Times New Roman"/>
                <w:sz w:val="20"/>
                <w:szCs w:val="20"/>
              </w:rPr>
              <w:t>wg wskazań producenta</w:t>
            </w:r>
          </w:p>
          <w:p w14:paraId="6BC721BC" w14:textId="77777777" w:rsidR="004747B4" w:rsidRPr="00B51500" w:rsidRDefault="004747B4" w:rsidP="0093032D">
            <w:pPr>
              <w:spacing w:before="40"/>
              <w:jc w:val="center"/>
              <w:rPr>
                <w:rFonts w:ascii="Times New Roman" w:hAnsi="Times New Roman" w:cs="Times New Roman"/>
                <w:sz w:val="20"/>
                <w:szCs w:val="20"/>
              </w:rPr>
            </w:pPr>
            <w:r w:rsidRPr="00B51500">
              <w:rPr>
                <w:rFonts w:ascii="Times New Roman" w:hAnsi="Times New Roman" w:cs="Times New Roman"/>
                <w:sz w:val="20"/>
                <w:szCs w:val="20"/>
              </w:rPr>
              <w:t>wg wskazań producenta</w:t>
            </w:r>
          </w:p>
        </w:tc>
      </w:tr>
    </w:tbl>
    <w:p w14:paraId="524DFEFB"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xml:space="preserve"> </w:t>
      </w:r>
    </w:p>
    <w:p w14:paraId="153BBD40"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Podana temperatura nie znajduje zastosowania do mieszanek mineralno-asfaltowych, do których jest dodawany dodatek w celu obniżenia temperatury jej wytwarzania i wbudowania lub gdy stosowane lepiszcze asfaltowe zawiera taki środek.</w:t>
      </w:r>
    </w:p>
    <w:p w14:paraId="2FD8007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0C96A243"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Dopuszcza się dostawy mieszanek mineralno-asfaltowych z kilku wytwórni, pod warunkiem skoordynowania między sobą deklarowanych przydatności mieszanek (m.in. typ, rodzaj składników, właściwości objętościowe) z zachowaniem braku różnic w ich właściwościach. </w:t>
      </w:r>
    </w:p>
    <w:p w14:paraId="09DB8D54" w14:textId="77777777" w:rsidR="004747B4" w:rsidRPr="00B51500" w:rsidRDefault="004747B4" w:rsidP="004747B4">
      <w:pPr>
        <w:pStyle w:val="Nagwek2"/>
        <w:rPr>
          <w:color w:val="auto"/>
        </w:rPr>
      </w:pPr>
      <w:r w:rsidRPr="00B51500">
        <w:rPr>
          <w:color w:val="auto"/>
        </w:rPr>
        <w:lastRenderedPageBreak/>
        <w:t>5.4. Przygotowanie podłoża</w:t>
      </w:r>
    </w:p>
    <w:p w14:paraId="46C990B4"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Podłoże (warstwa wyrównawcza, warstwa wiążąca lub stara warstwa ścieralna) pod warstwę ścieralną SMA powinno być na całej powierzchni:</w:t>
      </w:r>
    </w:p>
    <w:p w14:paraId="3DC12447" w14:textId="77777777" w:rsidR="004747B4" w:rsidRPr="00B51500" w:rsidRDefault="004747B4" w:rsidP="004747B4">
      <w:pPr>
        <w:numPr>
          <w:ilvl w:val="0"/>
          <w:numId w:val="5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ustabilizowane i nośne,</w:t>
      </w:r>
    </w:p>
    <w:p w14:paraId="35999E4C" w14:textId="77777777" w:rsidR="004747B4" w:rsidRPr="00B51500" w:rsidRDefault="004747B4" w:rsidP="004747B4">
      <w:pPr>
        <w:numPr>
          <w:ilvl w:val="0"/>
          <w:numId w:val="5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czyste, bez zanieczyszczenia lub pozostałości luźnego kruszywa,</w:t>
      </w:r>
    </w:p>
    <w:p w14:paraId="615A8FAA" w14:textId="77777777" w:rsidR="004747B4" w:rsidRPr="00B51500" w:rsidRDefault="004747B4" w:rsidP="004747B4">
      <w:pPr>
        <w:numPr>
          <w:ilvl w:val="0"/>
          <w:numId w:val="5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wyprofilowane, równe i bez kolein,</w:t>
      </w:r>
    </w:p>
    <w:p w14:paraId="6A466697" w14:textId="77777777" w:rsidR="004747B4" w:rsidRPr="00B51500" w:rsidRDefault="004747B4" w:rsidP="004747B4">
      <w:pPr>
        <w:numPr>
          <w:ilvl w:val="0"/>
          <w:numId w:val="5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suche.</w:t>
      </w:r>
    </w:p>
    <w:p w14:paraId="29DA9609"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Rzędne wysokościowe podłoża oraz urządzeń usytuowanych w nawierzchni lub ją ograniczających powinny być zgodne z dokumentacją projektową. Z podłoża powinien być zapewniony odpływ wody.</w:t>
      </w:r>
    </w:p>
    <w:p w14:paraId="41BA8F51"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Oznakowanie poziome na warstwie podłoża należy usunąć.</w:t>
      </w:r>
    </w:p>
    <w:p w14:paraId="2D18EB2C"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14:paraId="3002BB2C" w14:textId="77777777" w:rsidR="004747B4" w:rsidRPr="00B51500" w:rsidRDefault="004747B4" w:rsidP="004747B4">
      <w:pPr>
        <w:spacing w:before="240" w:after="120"/>
        <w:rPr>
          <w:rFonts w:ascii="Times New Roman" w:hAnsi="Times New Roman" w:cs="Times New Roman"/>
          <w:sz w:val="20"/>
          <w:szCs w:val="20"/>
        </w:rPr>
      </w:pPr>
      <w:r w:rsidRPr="00B51500">
        <w:rPr>
          <w:rFonts w:ascii="Times New Roman" w:hAnsi="Times New Roman" w:cs="Times New Roman"/>
          <w:sz w:val="20"/>
          <w:szCs w:val="20"/>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B51500" w:rsidRPr="00B51500" w14:paraId="44F28E52" w14:textId="77777777" w:rsidTr="0093032D">
        <w:tc>
          <w:tcPr>
            <w:tcW w:w="2093" w:type="dxa"/>
            <w:vAlign w:val="center"/>
          </w:tcPr>
          <w:p w14:paraId="73D345B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 drogi</w:t>
            </w:r>
          </w:p>
        </w:tc>
        <w:tc>
          <w:tcPr>
            <w:tcW w:w="3858" w:type="dxa"/>
            <w:vAlign w:val="center"/>
          </w:tcPr>
          <w:p w14:paraId="0B25BF2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Element nawierzchni</w:t>
            </w:r>
          </w:p>
        </w:tc>
        <w:tc>
          <w:tcPr>
            <w:tcW w:w="2976" w:type="dxa"/>
            <w:vAlign w:val="center"/>
          </w:tcPr>
          <w:p w14:paraId="42229D1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Dopuszczalne wartości odchyleń równości podłużnej i poprzecznej pod warstwę ścieralną [mm]</w:t>
            </w:r>
          </w:p>
        </w:tc>
      </w:tr>
      <w:tr w:rsidR="00B51500" w:rsidRPr="00B51500" w14:paraId="66EA6E27" w14:textId="77777777" w:rsidTr="0093032D">
        <w:tc>
          <w:tcPr>
            <w:tcW w:w="2093" w:type="dxa"/>
            <w:vMerge w:val="restart"/>
          </w:tcPr>
          <w:p w14:paraId="284AB46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 S, GP</w:t>
            </w:r>
          </w:p>
        </w:tc>
        <w:tc>
          <w:tcPr>
            <w:tcW w:w="3858" w:type="dxa"/>
          </w:tcPr>
          <w:p w14:paraId="54F6F03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Pasy ruchu zasadnicze, awaryjne, dodatkowe, </w:t>
            </w:r>
          </w:p>
          <w:p w14:paraId="206A34F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włączenia i wyłączenia, jezdnie łącznic, </w:t>
            </w:r>
          </w:p>
          <w:p w14:paraId="257DB58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utwardzone pobocza </w:t>
            </w:r>
          </w:p>
        </w:tc>
        <w:tc>
          <w:tcPr>
            <w:tcW w:w="2976" w:type="dxa"/>
          </w:tcPr>
          <w:p w14:paraId="62AABE4F" w14:textId="77777777" w:rsidR="004747B4" w:rsidRPr="00B51500" w:rsidRDefault="004747B4" w:rsidP="0093032D">
            <w:pPr>
              <w:rPr>
                <w:rFonts w:ascii="Times New Roman" w:hAnsi="Times New Roman" w:cs="Times New Roman"/>
                <w:sz w:val="20"/>
                <w:szCs w:val="20"/>
              </w:rPr>
            </w:pPr>
          </w:p>
          <w:p w14:paraId="4B53BF9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r>
      <w:tr w:rsidR="00B51500" w:rsidRPr="00B51500" w14:paraId="680AEA71" w14:textId="77777777" w:rsidTr="0093032D">
        <w:tc>
          <w:tcPr>
            <w:tcW w:w="2093" w:type="dxa"/>
            <w:vMerge/>
          </w:tcPr>
          <w:p w14:paraId="4A90CDFF" w14:textId="77777777" w:rsidR="004747B4" w:rsidRPr="00B51500" w:rsidRDefault="004747B4" w:rsidP="0093032D">
            <w:pPr>
              <w:rPr>
                <w:rFonts w:ascii="Times New Roman" w:hAnsi="Times New Roman" w:cs="Times New Roman"/>
                <w:sz w:val="20"/>
                <w:szCs w:val="20"/>
              </w:rPr>
            </w:pPr>
          </w:p>
        </w:tc>
        <w:tc>
          <w:tcPr>
            <w:tcW w:w="3858" w:type="dxa"/>
          </w:tcPr>
          <w:p w14:paraId="303B84D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MOP</w:t>
            </w:r>
          </w:p>
        </w:tc>
        <w:tc>
          <w:tcPr>
            <w:tcW w:w="2976" w:type="dxa"/>
          </w:tcPr>
          <w:p w14:paraId="7663A70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r>
      <w:tr w:rsidR="00B51500" w:rsidRPr="00B51500" w14:paraId="4B9D9A7E" w14:textId="77777777" w:rsidTr="0093032D">
        <w:tc>
          <w:tcPr>
            <w:tcW w:w="2093" w:type="dxa"/>
          </w:tcPr>
          <w:p w14:paraId="05D0CE7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 Z</w:t>
            </w:r>
          </w:p>
        </w:tc>
        <w:tc>
          <w:tcPr>
            <w:tcW w:w="3858" w:type="dxa"/>
          </w:tcPr>
          <w:p w14:paraId="368E584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Pasy ruchu zasadnicze, </w:t>
            </w:r>
          </w:p>
          <w:p w14:paraId="0DDE08A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dodatkowe, włączenia </w:t>
            </w:r>
          </w:p>
          <w:p w14:paraId="19FE5BC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i wyłączenia, postojowe, </w:t>
            </w:r>
          </w:p>
          <w:p w14:paraId="4E14108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utwardzone pobocza </w:t>
            </w:r>
          </w:p>
          <w:p w14:paraId="72CBC597" w14:textId="77777777" w:rsidR="004747B4" w:rsidRPr="00B51500" w:rsidRDefault="004747B4" w:rsidP="0093032D">
            <w:pPr>
              <w:rPr>
                <w:rFonts w:ascii="Times New Roman" w:hAnsi="Times New Roman" w:cs="Times New Roman"/>
                <w:sz w:val="20"/>
                <w:szCs w:val="20"/>
              </w:rPr>
            </w:pPr>
          </w:p>
        </w:tc>
        <w:tc>
          <w:tcPr>
            <w:tcW w:w="2976" w:type="dxa"/>
          </w:tcPr>
          <w:p w14:paraId="0E681FE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r>
      <w:tr w:rsidR="004747B4" w:rsidRPr="00B51500" w14:paraId="69E53113" w14:textId="77777777" w:rsidTr="0093032D">
        <w:tc>
          <w:tcPr>
            <w:tcW w:w="2093" w:type="dxa"/>
          </w:tcPr>
          <w:p w14:paraId="783CB3F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L, D, place, parkingi</w:t>
            </w:r>
          </w:p>
        </w:tc>
        <w:tc>
          <w:tcPr>
            <w:tcW w:w="3858" w:type="dxa"/>
          </w:tcPr>
          <w:p w14:paraId="4BD186B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Wszystkie pasy ruchu </w:t>
            </w:r>
          </w:p>
          <w:p w14:paraId="4029EEE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i powierzchnie </w:t>
            </w:r>
          </w:p>
          <w:p w14:paraId="23BFC8C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przeznaczone do ruchu </w:t>
            </w:r>
          </w:p>
          <w:p w14:paraId="0F86232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i postoju pojazdów </w:t>
            </w:r>
          </w:p>
        </w:tc>
        <w:tc>
          <w:tcPr>
            <w:tcW w:w="2976" w:type="dxa"/>
          </w:tcPr>
          <w:p w14:paraId="27FE829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12</w:t>
            </w:r>
          </w:p>
        </w:tc>
      </w:tr>
    </w:tbl>
    <w:p w14:paraId="18988BA8" w14:textId="77777777" w:rsidR="004747B4" w:rsidRPr="00B51500" w:rsidRDefault="004747B4" w:rsidP="004747B4">
      <w:pPr>
        <w:rPr>
          <w:rFonts w:ascii="Times New Roman" w:hAnsi="Times New Roman" w:cs="Times New Roman"/>
          <w:sz w:val="20"/>
          <w:szCs w:val="20"/>
        </w:rPr>
      </w:pPr>
    </w:p>
    <w:p w14:paraId="2F32792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Nierówności podłoża (w tym powierzchnię istniejącej warstwy ścieralnej) należy wyrównać poprzez frezowanie lub wykonanie warstwy wyrównawczej.</w:t>
      </w:r>
    </w:p>
    <w:p w14:paraId="3E5DE3AB"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Wykonane w podłożu łaty z materiału o mniejszej sztywności (np. łaty z asfaltu lanego w betonie asfaltowym) należy usunąć, a powstałe w ten sposób ubytki wypełnić materiałem o właściwościach zbliżonych do materiału podstawowego.</w:t>
      </w:r>
    </w:p>
    <w:p w14:paraId="32F3FA8D"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 celu polepszenia połączenia między warstwami technologicznymi nawierzchni powierzchnia podłoża powinna być w ocenie wizualnej chropowata.</w:t>
      </w:r>
    </w:p>
    <w:p w14:paraId="54DFCE7C"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lastRenderedPageBreak/>
        <w:tab/>
        <w:t>Szerokie szczeliny w podłożu należy wypełnić odpowiednim materiałem, np. zalewami drogowymi według PN-EN 14188-1 [63] lub PN-EN 14188-2 [64] albo innymi materiałami według norm lub aprobat technicznych.</w:t>
      </w:r>
    </w:p>
    <w:p w14:paraId="29014E07"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Na podłożu wykazującym zniszczenia w postaci siatki spękań zmęczeniowych lub spękań poprzecznych zaleca się stosowanie membrany </w:t>
      </w:r>
      <w:proofErr w:type="spellStart"/>
      <w:r w:rsidRPr="00B51500">
        <w:rPr>
          <w:rFonts w:ascii="Times New Roman" w:hAnsi="Times New Roman" w:cs="Times New Roman"/>
          <w:sz w:val="20"/>
          <w:szCs w:val="20"/>
        </w:rPr>
        <w:t>przeciwspękaniowej</w:t>
      </w:r>
      <w:proofErr w:type="spellEnd"/>
      <w:r w:rsidRPr="00B51500">
        <w:rPr>
          <w:rFonts w:ascii="Times New Roman" w:hAnsi="Times New Roman" w:cs="Times New Roman"/>
          <w:sz w:val="20"/>
          <w:szCs w:val="20"/>
        </w:rPr>
        <w:t xml:space="preserve">, np. mieszanki mineralno-asfaltowej, warstwy SAMI lub z </w:t>
      </w:r>
      <w:proofErr w:type="spellStart"/>
      <w:r w:rsidRPr="00B51500">
        <w:rPr>
          <w:rFonts w:ascii="Times New Roman" w:hAnsi="Times New Roman" w:cs="Times New Roman"/>
          <w:sz w:val="20"/>
          <w:szCs w:val="20"/>
        </w:rPr>
        <w:t>geosyntetyków</w:t>
      </w:r>
      <w:proofErr w:type="spellEnd"/>
      <w:r w:rsidRPr="00B51500">
        <w:rPr>
          <w:rFonts w:ascii="Times New Roman" w:hAnsi="Times New Roman" w:cs="Times New Roman"/>
          <w:sz w:val="20"/>
          <w:szCs w:val="20"/>
        </w:rPr>
        <w:t xml:space="preserve"> według norm lub aprobat technicznych </w:t>
      </w:r>
      <w:proofErr w:type="spellStart"/>
      <w:r w:rsidRPr="00B51500">
        <w:rPr>
          <w:rFonts w:ascii="Times New Roman" w:hAnsi="Times New Roman" w:cs="Times New Roman"/>
          <w:sz w:val="20"/>
          <w:szCs w:val="20"/>
        </w:rPr>
        <w:t>technicznych</w:t>
      </w:r>
      <w:proofErr w:type="spellEnd"/>
      <w:r w:rsidRPr="00B51500">
        <w:rPr>
          <w:rFonts w:ascii="Times New Roman" w:hAnsi="Times New Roman" w:cs="Times New Roman"/>
          <w:sz w:val="20"/>
          <w:szCs w:val="20"/>
        </w:rPr>
        <w:t xml:space="preserve"> lub podłoże należy wymienić.</w:t>
      </w:r>
    </w:p>
    <w:p w14:paraId="321B3A5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Przygotowanie podłoża do skropienia emulsją należy wykonać zgodnie z OST D-04.03.01a [2].</w:t>
      </w:r>
    </w:p>
    <w:p w14:paraId="599AB0C4" w14:textId="77777777" w:rsidR="004747B4" w:rsidRPr="00B51500" w:rsidRDefault="004747B4" w:rsidP="004747B4">
      <w:pPr>
        <w:pStyle w:val="Nagwek2"/>
        <w:rPr>
          <w:color w:val="auto"/>
        </w:rPr>
      </w:pPr>
      <w:r w:rsidRPr="00B51500">
        <w:rPr>
          <w:color w:val="auto"/>
        </w:rPr>
        <w:t>5.5. Próba technologiczna</w:t>
      </w:r>
    </w:p>
    <w:p w14:paraId="1E7C24C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1B9B840B"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Nie dopuszcza się oceniania dokładności pracy otaczarki oraz prawidłowości składu mieszanki mineralnej na podstawie tzw. suchego </w:t>
      </w:r>
      <w:proofErr w:type="spellStart"/>
      <w:r w:rsidRPr="00B51500">
        <w:rPr>
          <w:rFonts w:ascii="Times New Roman" w:hAnsi="Times New Roman" w:cs="Times New Roman"/>
          <w:sz w:val="20"/>
          <w:szCs w:val="20"/>
        </w:rPr>
        <w:t>zarobu</w:t>
      </w:r>
      <w:proofErr w:type="spellEnd"/>
      <w:r w:rsidRPr="00B51500">
        <w:rPr>
          <w:rFonts w:ascii="Times New Roman" w:hAnsi="Times New Roman" w:cs="Times New Roman"/>
          <w:sz w:val="20"/>
          <w:szCs w:val="20"/>
        </w:rPr>
        <w:t>, z uwagi na możliwą segregację kruszywa.</w:t>
      </w:r>
    </w:p>
    <w:p w14:paraId="382551BE"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Do próby technologicznej Wykonawca użyje takich materiałów, jakie będą stosowane do wykonania właściwej mieszanki mineralno-asfaltowej. </w:t>
      </w:r>
    </w:p>
    <w:p w14:paraId="0ABDC54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czasie wykonywania </w:t>
      </w:r>
      <w:proofErr w:type="spellStart"/>
      <w:r w:rsidRPr="00B51500">
        <w:rPr>
          <w:rFonts w:ascii="Times New Roman" w:hAnsi="Times New Roman" w:cs="Times New Roman"/>
          <w:sz w:val="20"/>
          <w:szCs w:val="20"/>
        </w:rPr>
        <w:t>zarobu</w:t>
      </w:r>
      <w:proofErr w:type="spellEnd"/>
      <w:r w:rsidRPr="00B51500">
        <w:rPr>
          <w:rFonts w:ascii="Times New Roman" w:hAnsi="Times New Roman" w:cs="Times New Roman"/>
          <w:sz w:val="20"/>
          <w:szCs w:val="20"/>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2D4549A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Do sprawdzenia składu granulometrycznego mieszanki mineralnej i zawartości asfaltu zaleca się pobrać próbki z co najmniej trzeciego </w:t>
      </w:r>
      <w:proofErr w:type="spellStart"/>
      <w:r w:rsidRPr="00B51500">
        <w:rPr>
          <w:rFonts w:ascii="Times New Roman" w:hAnsi="Times New Roman" w:cs="Times New Roman"/>
          <w:sz w:val="20"/>
          <w:szCs w:val="20"/>
        </w:rPr>
        <w:t>zarobu</w:t>
      </w:r>
      <w:proofErr w:type="spellEnd"/>
      <w:r w:rsidRPr="00B51500">
        <w:rPr>
          <w:rFonts w:ascii="Times New Roman" w:hAnsi="Times New Roman" w:cs="Times New Roman"/>
          <w:sz w:val="20"/>
          <w:szCs w:val="20"/>
        </w:rPr>
        <w:t xml:space="preserve"> po uruchomieniu produkcji. Tolerancje zawartości składników mieszanki mineralno-asfaltowej względem składu zaprojektowanego, powinny być zawarte w granicach podanych w punkcie 6.  </w:t>
      </w:r>
    </w:p>
    <w:p w14:paraId="56272285"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Mieszankę wyprodukowaną po ustabilizowaniu się pracy otaczarki należy zgromadzić w silosie lub załadować na samochód. Próbki do badań należy pobierać ze skrzyni samochodu zgodnie z metodą określoną w PN-EN 12697-27 [41].</w:t>
      </w:r>
    </w:p>
    <w:p w14:paraId="36643184"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Na podstawie uzyskanych wyników Inżynier podejmuje decyzję o wykonaniu odcinka próbnego.</w:t>
      </w:r>
    </w:p>
    <w:p w14:paraId="3CCC6FB1" w14:textId="77777777" w:rsidR="004747B4" w:rsidRPr="00B51500" w:rsidRDefault="004747B4" w:rsidP="004747B4">
      <w:pPr>
        <w:pStyle w:val="Nagwek2"/>
        <w:rPr>
          <w:color w:val="auto"/>
        </w:rPr>
      </w:pPr>
      <w:r w:rsidRPr="00B51500">
        <w:rPr>
          <w:color w:val="auto"/>
        </w:rPr>
        <w:t>5.6. Odcinek próbny</w:t>
      </w:r>
    </w:p>
    <w:p w14:paraId="09E5B1D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Zaakceptowanie przez Inżyniera wyników badań próbek z próbnego </w:t>
      </w:r>
      <w:proofErr w:type="spellStart"/>
      <w:r w:rsidRPr="00B51500">
        <w:rPr>
          <w:rFonts w:ascii="Times New Roman" w:hAnsi="Times New Roman" w:cs="Times New Roman"/>
          <w:sz w:val="20"/>
          <w:szCs w:val="20"/>
        </w:rPr>
        <w:t>zarobu</w:t>
      </w:r>
      <w:proofErr w:type="spellEnd"/>
      <w:r w:rsidRPr="00B51500">
        <w:rPr>
          <w:rFonts w:ascii="Times New Roman" w:hAnsi="Times New Roman" w:cs="Times New Roman"/>
          <w:sz w:val="20"/>
          <w:szCs w:val="20"/>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B51500">
        <w:rPr>
          <w:rFonts w:ascii="Times New Roman" w:hAnsi="Times New Roman" w:cs="Times New Roman"/>
          <w:sz w:val="20"/>
          <w:szCs w:val="20"/>
        </w:rPr>
        <w:t>pktu</w:t>
      </w:r>
      <w:proofErr w:type="spellEnd"/>
      <w:r w:rsidRPr="00B51500">
        <w:rPr>
          <w:rFonts w:ascii="Times New Roman" w:hAnsi="Times New Roman" w:cs="Times New Roman"/>
          <w:sz w:val="20"/>
          <w:szCs w:val="20"/>
        </w:rPr>
        <w:t xml:space="preserve"> 4.3, 4.5, 4.6 PN-EN12697-27 [41]. </w:t>
      </w:r>
    </w:p>
    <w:p w14:paraId="4BE55FF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 przypadku braku innych uzgodnień z Inżynierem, Wykonawca powinien wykonać odcinek próbny co najmniej na trzy dni przed rozpoczęciem robót, w celu:</w:t>
      </w:r>
    </w:p>
    <w:p w14:paraId="399EC000" w14:textId="77777777" w:rsidR="004747B4" w:rsidRPr="00B51500" w:rsidRDefault="004747B4" w:rsidP="004747B4">
      <w:pPr>
        <w:pStyle w:val="Akapitzlist"/>
        <w:numPr>
          <w:ilvl w:val="0"/>
          <w:numId w:val="58"/>
        </w:numPr>
        <w:spacing w:after="0" w:line="240" w:lineRule="auto"/>
        <w:jc w:val="both"/>
        <w:rPr>
          <w:sz w:val="20"/>
          <w:szCs w:val="20"/>
        </w:rPr>
      </w:pPr>
      <w:r w:rsidRPr="00B51500">
        <w:rPr>
          <w:sz w:val="20"/>
          <w:szCs w:val="20"/>
        </w:rPr>
        <w:t>sprawdzenia czy użyty sprzęt jest właściwy,</w:t>
      </w:r>
    </w:p>
    <w:p w14:paraId="1A3887DC" w14:textId="77777777" w:rsidR="004747B4" w:rsidRPr="00B51500" w:rsidRDefault="004747B4" w:rsidP="004747B4">
      <w:pPr>
        <w:pStyle w:val="Akapitzlist"/>
        <w:numPr>
          <w:ilvl w:val="0"/>
          <w:numId w:val="58"/>
        </w:numPr>
        <w:spacing w:after="0" w:line="240" w:lineRule="auto"/>
        <w:jc w:val="both"/>
        <w:rPr>
          <w:sz w:val="20"/>
          <w:szCs w:val="20"/>
        </w:rPr>
      </w:pPr>
      <w:r w:rsidRPr="00B51500">
        <w:rPr>
          <w:sz w:val="20"/>
          <w:szCs w:val="20"/>
        </w:rPr>
        <w:t>określenia grubości warstwy mieszanki mineralno-asfaltowej przed zagęszczeniem, koniecznej do uzyskania wymaganej w kontrakcie grubości warstwy,</w:t>
      </w:r>
    </w:p>
    <w:p w14:paraId="05C0BDD2" w14:textId="77777777" w:rsidR="004747B4" w:rsidRPr="00B51500" w:rsidRDefault="004747B4" w:rsidP="004747B4">
      <w:pPr>
        <w:pStyle w:val="Akapitzlist"/>
        <w:numPr>
          <w:ilvl w:val="0"/>
          <w:numId w:val="58"/>
        </w:numPr>
        <w:spacing w:after="0" w:line="240" w:lineRule="auto"/>
        <w:jc w:val="both"/>
        <w:rPr>
          <w:sz w:val="20"/>
          <w:szCs w:val="20"/>
        </w:rPr>
      </w:pPr>
      <w:r w:rsidRPr="00B51500">
        <w:rPr>
          <w:sz w:val="20"/>
          <w:szCs w:val="20"/>
        </w:rPr>
        <w:t>określenia potrzebnej liczby przejść walców dla uzyskania prawidłowego zagęszczenia warstwy.</w:t>
      </w:r>
    </w:p>
    <w:p w14:paraId="4E3ECBE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Do takiej próby Wykonawca powinien użyć takich materiałów oraz sprzętu, jaki stosowany będzie do wykonania warstwy nawierzchni. </w:t>
      </w:r>
    </w:p>
    <w:p w14:paraId="5A22042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Odcinek próbny powinien być zlokalizowany w miejscu uzgodnionym z Inżynierem. Powierzchnia odcinka próbnego powinna wynosić co najmniej 500 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xml:space="preserve">, a długość co najmniej 50 m i powinny być tak dobrane, </w:t>
      </w:r>
      <w:r w:rsidRPr="00B51500">
        <w:rPr>
          <w:rFonts w:ascii="Times New Roman" w:hAnsi="Times New Roman" w:cs="Times New Roman"/>
          <w:sz w:val="20"/>
          <w:szCs w:val="20"/>
        </w:rPr>
        <w:lastRenderedPageBreak/>
        <w:t>aby na jego podstawie możliwa była ocena prawidłowości wbudowania i zagęszczenia mieszanki mineralno-asfaltowej.</w:t>
      </w:r>
    </w:p>
    <w:p w14:paraId="66057FAA"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sidRPr="00B51500">
        <w:rPr>
          <w:rFonts w:ascii="Times New Roman" w:hAnsi="Times New Roman" w:cs="Times New Roman"/>
          <w:sz w:val="20"/>
          <w:szCs w:val="20"/>
          <w:shd w:val="clear" w:color="auto" w:fill="FFFFFF"/>
        </w:rPr>
        <w:t>wy</w:t>
      </w:r>
      <w:r w:rsidRPr="00B51500">
        <w:rPr>
          <w:rFonts w:ascii="Times New Roman" w:hAnsi="Times New Roman" w:cs="Times New Roman"/>
          <w:sz w:val="20"/>
          <w:szCs w:val="20"/>
        </w:rPr>
        <w:t xml:space="preserve">maganiami niniejszej specyfikacji. Należy pobrać minimum w dwóch przekrojach poprzecznych po dwie próbki (rdzenie). </w:t>
      </w:r>
    </w:p>
    <w:p w14:paraId="7BFF8B80"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Dopuszcza się, aby za zgodą Inżyniera, odcinek próbny zlokalizowany był w ciągu zasadniczych prac nawierzchniowych objętych danym kontraktem.</w:t>
      </w:r>
    </w:p>
    <w:p w14:paraId="1597992D"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Wykonawca może przystąpić do realizacji robót po zaakceptowaniu przez Inżyniera technologii wbudowania oraz wyników z odcinka próbnego.</w:t>
      </w:r>
    </w:p>
    <w:p w14:paraId="73DC0792" w14:textId="77777777" w:rsidR="004747B4" w:rsidRPr="00B51500" w:rsidRDefault="004747B4" w:rsidP="004747B4">
      <w:pPr>
        <w:pStyle w:val="Nagwek2"/>
        <w:rPr>
          <w:color w:val="auto"/>
        </w:rPr>
      </w:pPr>
      <w:r w:rsidRPr="00B51500">
        <w:rPr>
          <w:color w:val="auto"/>
        </w:rPr>
        <w:t xml:space="preserve">5.7. Połączenie </w:t>
      </w:r>
      <w:proofErr w:type="spellStart"/>
      <w:r w:rsidRPr="00B51500">
        <w:rPr>
          <w:color w:val="auto"/>
        </w:rPr>
        <w:t>międzywarstwowe</w:t>
      </w:r>
      <w:proofErr w:type="spellEnd"/>
    </w:p>
    <w:p w14:paraId="5B1B5D0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Uzyskanie wymaganej trwałości nawierzchni jest uzależnione od zapewnienia połączenia między warstwami i ich współpracy w przenoszeniu obciążenia nawierzchni ruchem.</w:t>
      </w:r>
    </w:p>
    <w:p w14:paraId="43CCD27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Podłoże powinno być skropione lepiszczem. Ma to na celu zwiększenie połączenia między warstwami konstrukcyjnymi oraz zabezpieczenie przed wnikaniem i zaleganiem wody między warstwami.</w:t>
      </w:r>
    </w:p>
    <w:p w14:paraId="23B257C0"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Można odstąpić od wykonania skropienia przy rozkładaniu dwóch warstw asfaltowych w jednym cyklu technologicznym (tzw. połączenia gorące na gorące)</w:t>
      </w:r>
    </w:p>
    <w:p w14:paraId="0BDD2FA7"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Warunki wykonania połączenia </w:t>
      </w:r>
      <w:proofErr w:type="spellStart"/>
      <w:r w:rsidRPr="00B51500">
        <w:rPr>
          <w:rFonts w:ascii="Times New Roman" w:hAnsi="Times New Roman" w:cs="Times New Roman"/>
          <w:sz w:val="20"/>
          <w:szCs w:val="20"/>
        </w:rPr>
        <w:t>międzywarstwowego</w:t>
      </w:r>
      <w:proofErr w:type="spellEnd"/>
      <w:r w:rsidRPr="00B51500">
        <w:rPr>
          <w:rFonts w:ascii="Times New Roman" w:hAnsi="Times New Roman" w:cs="Times New Roman"/>
          <w:sz w:val="20"/>
          <w:szCs w:val="20"/>
        </w:rPr>
        <w:t xml:space="preserve"> oraz kontrola wykonania skropienia zostały przedstawione w OST D-04.03.01a [2].</w:t>
      </w:r>
    </w:p>
    <w:p w14:paraId="3F79D769" w14:textId="77777777" w:rsidR="004747B4" w:rsidRPr="00B51500" w:rsidRDefault="004747B4" w:rsidP="004747B4">
      <w:pPr>
        <w:pStyle w:val="Nagwek2"/>
        <w:rPr>
          <w:color w:val="auto"/>
        </w:rPr>
      </w:pPr>
      <w:r w:rsidRPr="00B51500">
        <w:rPr>
          <w:color w:val="auto"/>
        </w:rPr>
        <w:t>5.8. Wbudowanie mieszanki mineralno-asfaltowej</w:t>
      </w:r>
    </w:p>
    <w:p w14:paraId="4049A465"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Przy doborze rodzaju mieszanki mineralno-asfaltowej do układu warstw konstrukcyjnych należy zachować zasadę mówiącą, że grubość warstwy musi być co najmniej dwuipółkrotnie większa od wymiaru D kruszywa danej mieszanki (h ≥ 2,5xD).</w:t>
      </w:r>
    </w:p>
    <w:p w14:paraId="64349AF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5129111A"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Mieszankę mineralno-asfaltową można wbudowywać na podłożu przygotowanym zgodnie z zapisami w punktach 5.4 i 5.7.</w:t>
      </w:r>
    </w:p>
    <w:p w14:paraId="2F81EE7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Temperatura podłoża pod rozkładaną warstwę nie może być niższa niż  +5</w:t>
      </w:r>
      <w:r w:rsidRPr="00B51500">
        <w:rPr>
          <w:rFonts w:ascii="Times New Roman" w:hAnsi="Times New Roman" w:cs="Times New Roman"/>
          <w:spacing w:val="1"/>
          <w:sz w:val="20"/>
          <w:szCs w:val="20"/>
        </w:rPr>
        <w:t>°</w:t>
      </w:r>
      <w:r w:rsidRPr="00B51500">
        <w:rPr>
          <w:rFonts w:ascii="Times New Roman" w:hAnsi="Times New Roman" w:cs="Times New Roman"/>
          <w:sz w:val="20"/>
          <w:szCs w:val="20"/>
        </w:rPr>
        <w:t>C.</w:t>
      </w:r>
    </w:p>
    <w:p w14:paraId="26A5DA71"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Transport mieszanki SMA powinien być zgodny z zaleceniami podanymi w punkcie 4.2.</w:t>
      </w:r>
    </w:p>
    <w:p w14:paraId="43B9F60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Prace związane z wbudowaniem mieszanki mineralno-asfaltowej należy tak zaplanować, aby: </w:t>
      </w:r>
    </w:p>
    <w:p w14:paraId="501FF6E8" w14:textId="77777777" w:rsidR="004747B4" w:rsidRPr="00B51500" w:rsidRDefault="004747B4" w:rsidP="004747B4">
      <w:pPr>
        <w:numPr>
          <w:ilvl w:val="0"/>
          <w:numId w:val="101"/>
        </w:numPr>
        <w:spacing w:after="0" w:line="240" w:lineRule="auto"/>
        <w:ind w:left="284" w:hanging="218"/>
        <w:jc w:val="both"/>
        <w:rPr>
          <w:rFonts w:ascii="Times New Roman" w:hAnsi="Times New Roman" w:cs="Times New Roman"/>
          <w:sz w:val="20"/>
          <w:szCs w:val="20"/>
        </w:rPr>
      </w:pPr>
      <w:r w:rsidRPr="00B51500">
        <w:rPr>
          <w:rFonts w:ascii="Times New Roman" w:hAnsi="Times New Roman" w:cs="Times New Roman"/>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754FFAFE" w14:textId="77777777" w:rsidR="004747B4" w:rsidRPr="00B51500" w:rsidRDefault="004747B4" w:rsidP="004747B4">
      <w:pPr>
        <w:numPr>
          <w:ilvl w:val="0"/>
          <w:numId w:val="101"/>
        </w:numPr>
        <w:spacing w:after="0" w:line="240" w:lineRule="auto"/>
        <w:ind w:left="284" w:hanging="218"/>
        <w:jc w:val="both"/>
        <w:rPr>
          <w:rFonts w:ascii="Times New Roman" w:hAnsi="Times New Roman" w:cs="Times New Roman"/>
          <w:sz w:val="20"/>
          <w:szCs w:val="20"/>
        </w:rPr>
      </w:pPr>
      <w:r w:rsidRPr="00B51500">
        <w:rPr>
          <w:rFonts w:ascii="Times New Roman" w:hAnsi="Times New Roman" w:cs="Times New Roman"/>
          <w:sz w:val="20"/>
          <w:szCs w:val="20"/>
        </w:rPr>
        <w:t xml:space="preserve">dzienne działki robocze (tj. odcinki nawierzchni na których mieszanka mineralno-asfaltowa jest wbudowywana jednego dnia) powinny być możliwie jak najdłuższe min. 200 m, </w:t>
      </w:r>
    </w:p>
    <w:p w14:paraId="185CE4E0" w14:textId="77777777" w:rsidR="004747B4" w:rsidRPr="00B51500" w:rsidRDefault="004747B4" w:rsidP="004747B4">
      <w:pPr>
        <w:numPr>
          <w:ilvl w:val="0"/>
          <w:numId w:val="101"/>
        </w:numPr>
        <w:spacing w:after="0" w:line="240" w:lineRule="auto"/>
        <w:ind w:left="284" w:hanging="218"/>
        <w:jc w:val="both"/>
        <w:rPr>
          <w:rFonts w:ascii="Times New Roman" w:hAnsi="Times New Roman" w:cs="Times New Roman"/>
          <w:sz w:val="20"/>
          <w:szCs w:val="20"/>
        </w:rPr>
      </w:pPr>
      <w:r w:rsidRPr="00B51500">
        <w:rPr>
          <w:rFonts w:ascii="Times New Roman" w:hAnsi="Times New Roman" w:cs="Times New Roman"/>
          <w:sz w:val="20"/>
          <w:szCs w:val="20"/>
        </w:rPr>
        <w:t xml:space="preserve">organizacja dostaw mieszanki powinna zapewnić pracę rozkładarki bez zatrzymań. </w:t>
      </w:r>
    </w:p>
    <w:p w14:paraId="3EC52FE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Mieszankę SMA należy wbudowywać w odpowiednich warunkach atmosferycznych; nie wolno wbudowywać mieszanki podczas opadów deszczu lub silnego wiatru (V&gt;16 m/s) oraz podczas opadów atmosferycznych.  Nie wolno wbudowywać mieszanki SMA, gdy na podłożu tworzy się zamknięty film wodny.</w:t>
      </w:r>
    </w:p>
    <w:p w14:paraId="2DCC8D09"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Temperatura otoczenia w ciągu doby nie powinna być niższa od temperatury podanej w tablicy 23. Temperatura otoczenia może być niższa w wypadku stosowania ogrzewania podłoża i obramowania (np. promienniki podczerwieni, urządzenia mikrofalowe). Temperatura powietrza powinna być mierzona co najmniej </w:t>
      </w:r>
      <w:r w:rsidRPr="00B51500">
        <w:rPr>
          <w:rFonts w:ascii="Times New Roman" w:hAnsi="Times New Roman" w:cs="Times New Roman"/>
          <w:sz w:val="20"/>
          <w:szCs w:val="20"/>
        </w:rPr>
        <w:lastRenderedPageBreak/>
        <w:t>3 razy dziennie: przed przystąpieniem do robót oraz podczas ich wykonywania w okresach równomiernie rozłożonych w planowanym czasie realizacji dziennej działki roboczej.</w:t>
      </w:r>
    </w:p>
    <w:p w14:paraId="1B4B685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wypadku stosowania mieszanek mineralno-asfaltowych z dodatkiem obniżającym temperaturę mieszania i wbudowania należy indywidualnie określić wymagane warunki otoczenia. </w:t>
      </w:r>
    </w:p>
    <w:p w14:paraId="36EF8650" w14:textId="77777777" w:rsidR="004747B4" w:rsidRPr="00B51500" w:rsidRDefault="004747B4" w:rsidP="004747B4">
      <w:pPr>
        <w:tabs>
          <w:tab w:val="left" w:pos="1200"/>
        </w:tabs>
        <w:spacing w:before="120" w:after="120"/>
        <w:ind w:left="1320" w:hanging="1320"/>
        <w:rPr>
          <w:rFonts w:ascii="Times New Roman" w:hAnsi="Times New Roman" w:cs="Times New Roman"/>
          <w:sz w:val="20"/>
          <w:szCs w:val="20"/>
        </w:rPr>
      </w:pPr>
      <w:r w:rsidRPr="00B51500">
        <w:rPr>
          <w:rFonts w:ascii="Times New Roman" w:hAnsi="Times New Roman" w:cs="Times New Roman"/>
          <w:sz w:val="20"/>
          <w:szCs w:val="20"/>
        </w:rPr>
        <w:t>Tablica 23. Minimalna temperatura otoczenia na wysokości 2 m podczas wykonywania warstwy z SMA.</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B51500" w:rsidRPr="00B51500" w14:paraId="277CC51C" w14:textId="77777777" w:rsidTr="0093032D">
        <w:trPr>
          <w:trHeight w:val="562"/>
        </w:trPr>
        <w:tc>
          <w:tcPr>
            <w:tcW w:w="3840" w:type="dxa"/>
            <w:vAlign w:val="center"/>
          </w:tcPr>
          <w:p w14:paraId="1E006C5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Rodzaj robót</w:t>
            </w:r>
          </w:p>
        </w:tc>
        <w:tc>
          <w:tcPr>
            <w:tcW w:w="4111" w:type="dxa"/>
            <w:vAlign w:val="center"/>
          </w:tcPr>
          <w:p w14:paraId="11488E0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Minimalna temperatura powietrza  [°C]</w:t>
            </w:r>
          </w:p>
        </w:tc>
      </w:tr>
      <w:tr w:rsidR="00B51500" w:rsidRPr="00B51500" w14:paraId="3E6CE99F" w14:textId="77777777" w:rsidTr="0093032D">
        <w:tc>
          <w:tcPr>
            <w:tcW w:w="3840" w:type="dxa"/>
          </w:tcPr>
          <w:p w14:paraId="78A2899A" w14:textId="77777777" w:rsidR="004747B4" w:rsidRPr="00B51500" w:rsidRDefault="004747B4" w:rsidP="0093032D">
            <w:pPr>
              <w:spacing w:before="40" w:after="40"/>
              <w:rPr>
                <w:rFonts w:ascii="Times New Roman" w:hAnsi="Times New Roman" w:cs="Times New Roman"/>
                <w:sz w:val="20"/>
                <w:szCs w:val="20"/>
              </w:rPr>
            </w:pPr>
            <w:r w:rsidRPr="00B51500">
              <w:rPr>
                <w:rFonts w:ascii="Times New Roman" w:hAnsi="Times New Roman" w:cs="Times New Roman"/>
                <w:sz w:val="20"/>
                <w:szCs w:val="20"/>
              </w:rPr>
              <w:t>Warstwa ścieralna o grubości ≥ 3 cm</w:t>
            </w:r>
          </w:p>
        </w:tc>
        <w:tc>
          <w:tcPr>
            <w:tcW w:w="4111" w:type="dxa"/>
          </w:tcPr>
          <w:p w14:paraId="0E85CF43" w14:textId="77777777" w:rsidR="004747B4" w:rsidRPr="00B51500" w:rsidRDefault="004747B4" w:rsidP="0093032D">
            <w:pPr>
              <w:spacing w:before="40" w:after="40"/>
              <w:jc w:val="center"/>
              <w:rPr>
                <w:rFonts w:ascii="Times New Roman" w:hAnsi="Times New Roman" w:cs="Times New Roman"/>
                <w:sz w:val="20"/>
                <w:szCs w:val="20"/>
              </w:rPr>
            </w:pPr>
            <w:r w:rsidRPr="00B51500">
              <w:rPr>
                <w:rFonts w:ascii="Times New Roman" w:hAnsi="Times New Roman" w:cs="Times New Roman"/>
                <w:sz w:val="20"/>
                <w:szCs w:val="20"/>
              </w:rPr>
              <w:t>+5</w:t>
            </w:r>
          </w:p>
        </w:tc>
      </w:tr>
      <w:tr w:rsidR="00B51500" w:rsidRPr="00B51500" w14:paraId="3616244B" w14:textId="77777777" w:rsidTr="0093032D">
        <w:tc>
          <w:tcPr>
            <w:tcW w:w="3840" w:type="dxa"/>
          </w:tcPr>
          <w:p w14:paraId="734B6003" w14:textId="77777777" w:rsidR="004747B4" w:rsidRPr="00B51500" w:rsidRDefault="004747B4" w:rsidP="0093032D">
            <w:pPr>
              <w:spacing w:before="40" w:after="40"/>
              <w:rPr>
                <w:rFonts w:ascii="Times New Roman" w:hAnsi="Times New Roman" w:cs="Times New Roman"/>
                <w:sz w:val="20"/>
                <w:szCs w:val="20"/>
              </w:rPr>
            </w:pPr>
            <w:r w:rsidRPr="00B51500">
              <w:rPr>
                <w:rFonts w:ascii="Times New Roman" w:hAnsi="Times New Roman" w:cs="Times New Roman"/>
                <w:sz w:val="20"/>
                <w:szCs w:val="20"/>
              </w:rPr>
              <w:t>Warstwa ścieralna o grubości &lt; 3 cm</w:t>
            </w:r>
          </w:p>
        </w:tc>
        <w:tc>
          <w:tcPr>
            <w:tcW w:w="4111" w:type="dxa"/>
          </w:tcPr>
          <w:p w14:paraId="2DAF3878" w14:textId="77777777" w:rsidR="004747B4" w:rsidRPr="00B51500" w:rsidRDefault="004747B4" w:rsidP="0093032D">
            <w:pPr>
              <w:spacing w:before="40" w:after="40"/>
              <w:jc w:val="center"/>
              <w:rPr>
                <w:rFonts w:ascii="Times New Roman" w:hAnsi="Times New Roman" w:cs="Times New Roman"/>
                <w:sz w:val="20"/>
                <w:szCs w:val="20"/>
              </w:rPr>
            </w:pPr>
            <w:r w:rsidRPr="00B51500">
              <w:rPr>
                <w:rFonts w:ascii="Times New Roman" w:hAnsi="Times New Roman" w:cs="Times New Roman"/>
                <w:sz w:val="20"/>
                <w:szCs w:val="20"/>
              </w:rPr>
              <w:t>+10</w:t>
            </w:r>
          </w:p>
        </w:tc>
      </w:tr>
      <w:tr w:rsidR="00B51500" w:rsidRPr="00B51500" w14:paraId="4C399E08" w14:textId="77777777" w:rsidTr="0093032D">
        <w:tc>
          <w:tcPr>
            <w:tcW w:w="3840" w:type="dxa"/>
          </w:tcPr>
          <w:p w14:paraId="0A7B1CC7" w14:textId="77777777" w:rsidR="004747B4" w:rsidRPr="00B51500" w:rsidRDefault="004747B4" w:rsidP="0093032D">
            <w:pPr>
              <w:spacing w:before="40" w:after="40"/>
              <w:rPr>
                <w:rFonts w:ascii="Times New Roman" w:hAnsi="Times New Roman" w:cs="Times New Roman"/>
                <w:sz w:val="20"/>
                <w:szCs w:val="20"/>
              </w:rPr>
            </w:pPr>
            <w:r w:rsidRPr="00B51500">
              <w:rPr>
                <w:rFonts w:ascii="Times New Roman" w:hAnsi="Times New Roman" w:cs="Times New Roman"/>
                <w:sz w:val="20"/>
                <w:szCs w:val="20"/>
              </w:rPr>
              <w:t>Nawierzchnia typu kompaktowego</w:t>
            </w:r>
          </w:p>
        </w:tc>
        <w:tc>
          <w:tcPr>
            <w:tcW w:w="4111" w:type="dxa"/>
          </w:tcPr>
          <w:p w14:paraId="300BB55E" w14:textId="77777777" w:rsidR="004747B4" w:rsidRPr="00B51500" w:rsidRDefault="004747B4" w:rsidP="0093032D">
            <w:pPr>
              <w:spacing w:before="40" w:after="40"/>
              <w:jc w:val="center"/>
              <w:rPr>
                <w:rFonts w:ascii="Times New Roman" w:hAnsi="Times New Roman" w:cs="Times New Roman"/>
                <w:sz w:val="20"/>
                <w:szCs w:val="20"/>
              </w:rPr>
            </w:pPr>
            <w:r w:rsidRPr="00B51500">
              <w:rPr>
                <w:rFonts w:ascii="Times New Roman" w:hAnsi="Times New Roman" w:cs="Times New Roman"/>
                <w:sz w:val="20"/>
                <w:szCs w:val="20"/>
              </w:rPr>
              <w:t>0</w:t>
            </w:r>
          </w:p>
        </w:tc>
      </w:tr>
    </w:tbl>
    <w:p w14:paraId="59706C4D" w14:textId="77777777" w:rsidR="004747B4" w:rsidRPr="00B51500" w:rsidRDefault="004747B4" w:rsidP="004747B4">
      <w:pPr>
        <w:spacing w:before="120"/>
        <w:rPr>
          <w:rFonts w:ascii="Times New Roman" w:hAnsi="Times New Roman" w:cs="Times New Roman"/>
          <w:sz w:val="20"/>
          <w:szCs w:val="20"/>
        </w:rPr>
      </w:pPr>
      <w:r w:rsidRPr="00B51500">
        <w:rPr>
          <w:rFonts w:ascii="Times New Roman" w:hAnsi="Times New Roman" w:cs="Times New Roman"/>
          <w:sz w:val="20"/>
          <w:szCs w:val="20"/>
        </w:rPr>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14:paraId="48F7A62E"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celu poprawy właściwości przeciwpoślizgowych warstwę ścieralną należy układać  w kierunku przeciwnym do przewidywanego kierunku ruchu – dotyczy nawierzchni dwujezdniowych oraz jednojezdniowych w przypadku przebudów i remontów układanych szerokością pasa ruchu. </w:t>
      </w:r>
    </w:p>
    <w:p w14:paraId="5FAF153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Grubość wykonywanej warstwy powinna być sprawdzana co 25 m, w co najmniej trzech miejscach (w osi i przy brzegach warstwy).</w:t>
      </w:r>
    </w:p>
    <w:p w14:paraId="5ACEBFE4"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Warstwy wałowane powinny być równomiernie zagęszczone ciężkimi walcami drogowymi o charakterystyce (statycznym nacisku liniowym) zapewniającej skuteczność zagęszczania, potwierdzoną na odcinku próbnym.. Do warstw z mieszanki SMA można stosować wyłącznie walce drogowe stalowe gładkie. Nie zaleca się stosowania wibracji podczas zagęszczania SMA.</w:t>
      </w:r>
    </w:p>
    <w:p w14:paraId="48A47BE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Przy wykonywaniu nawierzchni dróg o kategorii KR6 i KR7, do warstwy ścieralnej wymagane jest:</w:t>
      </w:r>
    </w:p>
    <w:p w14:paraId="6931F9DF" w14:textId="77777777" w:rsidR="004747B4" w:rsidRPr="00B51500" w:rsidRDefault="004747B4" w:rsidP="004747B4">
      <w:pPr>
        <w:numPr>
          <w:ilvl w:val="0"/>
          <w:numId w:val="102"/>
        </w:numPr>
        <w:overflowPunct w:val="0"/>
        <w:autoSpaceDE w:val="0"/>
        <w:autoSpaceDN w:val="0"/>
        <w:adjustRightInd w:val="0"/>
        <w:spacing w:after="0" w:line="240" w:lineRule="auto"/>
        <w:ind w:left="284" w:hanging="218"/>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stosowanie podajników mieszanki mineralno-asfaltowej do zasilania kosza rozkładarki z środków transportu </w:t>
      </w:r>
    </w:p>
    <w:p w14:paraId="3D4BDF9D" w14:textId="77777777" w:rsidR="004747B4" w:rsidRPr="00B51500" w:rsidRDefault="004747B4" w:rsidP="004747B4">
      <w:pPr>
        <w:numPr>
          <w:ilvl w:val="0"/>
          <w:numId w:val="102"/>
        </w:numPr>
        <w:overflowPunct w:val="0"/>
        <w:autoSpaceDE w:val="0"/>
        <w:autoSpaceDN w:val="0"/>
        <w:adjustRightInd w:val="0"/>
        <w:spacing w:after="0" w:line="240" w:lineRule="auto"/>
        <w:ind w:left="284" w:hanging="218"/>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stosowanie rozkładarek wyposażonych w łatę o długości min. 10 m z co najmniej 3 czujnikami.</w:t>
      </w:r>
    </w:p>
    <w:p w14:paraId="22CE70B0" w14:textId="77777777" w:rsidR="004747B4" w:rsidRPr="00B51500" w:rsidRDefault="004747B4" w:rsidP="004747B4">
      <w:pPr>
        <w:pStyle w:val="Nagwek2"/>
        <w:rPr>
          <w:color w:val="auto"/>
        </w:rPr>
      </w:pPr>
      <w:r w:rsidRPr="00B51500">
        <w:rPr>
          <w:color w:val="auto"/>
        </w:rPr>
        <w:t>5.9. Połączenia technologiczne</w:t>
      </w:r>
    </w:p>
    <w:p w14:paraId="64C5E3EE"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Połączenia technologiczne należy wykonywać jako:</w:t>
      </w:r>
    </w:p>
    <w:p w14:paraId="16C6130E" w14:textId="77777777" w:rsidR="004747B4" w:rsidRPr="00B51500" w:rsidRDefault="004747B4" w:rsidP="004747B4">
      <w:pPr>
        <w:numPr>
          <w:ilvl w:val="0"/>
          <w:numId w:val="7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złącza podłużne i poprzeczne (wg definicji punkt 1.4.15.),</w:t>
      </w:r>
    </w:p>
    <w:p w14:paraId="47D5C1A6" w14:textId="77777777" w:rsidR="004747B4" w:rsidRPr="00B51500" w:rsidRDefault="004747B4" w:rsidP="004747B4">
      <w:pPr>
        <w:numPr>
          <w:ilvl w:val="0"/>
          <w:numId w:val="7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spoiny (wg definicji punkt 1.4.16.).</w:t>
      </w:r>
    </w:p>
    <w:p w14:paraId="6E72D4A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Połączenia technologiczne powinny być jednorodne i szczelne.   </w:t>
      </w:r>
    </w:p>
    <w:p w14:paraId="46559C62"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b/>
          <w:sz w:val="20"/>
          <w:szCs w:val="20"/>
        </w:rPr>
        <w:t>5.9.1.</w:t>
      </w:r>
      <w:r w:rsidRPr="00B51500">
        <w:rPr>
          <w:rFonts w:ascii="Times New Roman" w:hAnsi="Times New Roman" w:cs="Times New Roman"/>
          <w:sz w:val="20"/>
          <w:szCs w:val="20"/>
        </w:rPr>
        <w:t xml:space="preserve"> Wykonanie złączy</w:t>
      </w:r>
    </w:p>
    <w:p w14:paraId="5D5D239B" w14:textId="77777777" w:rsidR="004747B4" w:rsidRPr="00B51500" w:rsidRDefault="004747B4" w:rsidP="004747B4">
      <w:pPr>
        <w:keepNext/>
        <w:spacing w:after="120"/>
        <w:rPr>
          <w:rFonts w:ascii="Times New Roman" w:hAnsi="Times New Roman" w:cs="Times New Roman"/>
          <w:sz w:val="20"/>
          <w:szCs w:val="20"/>
        </w:rPr>
      </w:pPr>
      <w:r w:rsidRPr="00B51500">
        <w:rPr>
          <w:rFonts w:ascii="Times New Roman" w:hAnsi="Times New Roman" w:cs="Times New Roman"/>
          <w:sz w:val="20"/>
          <w:szCs w:val="20"/>
        </w:rPr>
        <w:t>5.9.1.1. Sposób wykonania złączy-wymagania ogólne</w:t>
      </w:r>
    </w:p>
    <w:p w14:paraId="592BE080"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Złącza w warstwach nawierzchni powinny być wykonywane w linii prostej.</w:t>
      </w:r>
    </w:p>
    <w:p w14:paraId="03507D9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14:paraId="41EFFE8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 </w:t>
      </w:r>
    </w:p>
    <w:p w14:paraId="2F052D2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Złącza powinny być całkowicie związane, a powierzchnie przylegających warstw powinny być w jednym poziomie.</w:t>
      </w:r>
    </w:p>
    <w:p w14:paraId="74A14DE3"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lastRenderedPageBreak/>
        <w:t>5.9.1.2. Technologia rozkładania „gorące przy gorącym”</w:t>
      </w:r>
    </w:p>
    <w:p w14:paraId="6B35E3D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0D71A79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Walce zagęszczające mieszankę za każdą rozkładarką powinny być o zbliżonych parametrach. Zagęszczanie każdego z pasów należy rozpoczynać od zewnętrznej krawędzi pasa i stopniowo zagęszczać pas w kierunku złącza.</w:t>
      </w:r>
    </w:p>
    <w:p w14:paraId="5C3602A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Przy tej metodzie nie stosuje się dodatkowych materiałów do złączy.</w:t>
      </w:r>
    </w:p>
    <w:p w14:paraId="1F1165A4"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 5.9.1.3. Technologia rozkładania „gorące przy zimnym” </w:t>
      </w:r>
    </w:p>
    <w:p w14:paraId="7975004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18993489"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B51500">
        <w:rPr>
          <w:rFonts w:ascii="Times New Roman" w:hAnsi="Times New Roman" w:cs="Times New Roman"/>
          <w:sz w:val="20"/>
          <w:szCs w:val="20"/>
        </w:rPr>
        <w:t>tj.pod</w:t>
      </w:r>
      <w:proofErr w:type="spellEnd"/>
      <w:r w:rsidRPr="00B51500">
        <w:rPr>
          <w:rFonts w:ascii="Times New Roman" w:hAnsi="Times New Roman" w:cs="Times New Roman"/>
          <w:sz w:val="20"/>
          <w:szCs w:val="20"/>
        </w:rPr>
        <w:t xml:space="preserve"> kątem 70-80˚ w stosunku do warstwy niżej leżącej). Skos wykonany „na gorąco”, powinien być uformowany podczas układania pierwszego pasa ruchu, przy zastosowaniu rolki dociskowej lub noża talerzowego.</w:t>
      </w:r>
    </w:p>
    <w:p w14:paraId="488125D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1D957A2E"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Drugi pas powinien być wykonywany z zakładem 2-3 cm licząc od górnej krawędzi złącza, zachodzącym na pas wykonany wcześniej.</w:t>
      </w:r>
    </w:p>
    <w:p w14:paraId="0A7CFEB8"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5.9.1.4. Zakończenie działki roboczej </w:t>
      </w:r>
    </w:p>
    <w:p w14:paraId="7844A1A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Zakończenie działki roboczej należy wykonać w sposób i przy pomocy urządzeń zapewniających uzyskanie nieregularnej powierzchni spoiny (przy pomocy wstawianej kantówki lub frezarki). Zakończenie działki roboczej należy wykonać prostopadle do osi drogi. Krawędź działki roboczej jest równocześnie krawędzią poprzeczną złącza.</w:t>
      </w:r>
    </w:p>
    <w:p w14:paraId="7BFB329A"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Złącza poprzeczne między działkami roboczymi układanych pasów kolejnych warstw technologicznych należy przesunąć względem siebie o co najmniej 3 m w kierunku podłużnym do osi jezdni.</w:t>
      </w:r>
    </w:p>
    <w:p w14:paraId="6ED1262B" w14:textId="77777777" w:rsidR="004747B4" w:rsidRPr="00B51500" w:rsidRDefault="004747B4" w:rsidP="004747B4">
      <w:pPr>
        <w:spacing w:before="120" w:after="120"/>
        <w:rPr>
          <w:rFonts w:ascii="Times New Roman" w:hAnsi="Times New Roman" w:cs="Times New Roman"/>
          <w:b/>
          <w:sz w:val="20"/>
          <w:szCs w:val="20"/>
        </w:rPr>
      </w:pPr>
      <w:r w:rsidRPr="00B51500">
        <w:rPr>
          <w:rFonts w:ascii="Times New Roman" w:hAnsi="Times New Roman" w:cs="Times New Roman"/>
          <w:sz w:val="20"/>
          <w:szCs w:val="20"/>
        </w:rPr>
        <w:t>5.9.1.5.</w:t>
      </w:r>
      <w:r w:rsidRPr="00B51500">
        <w:rPr>
          <w:rFonts w:ascii="Times New Roman" w:hAnsi="Times New Roman" w:cs="Times New Roman"/>
          <w:b/>
          <w:sz w:val="20"/>
          <w:szCs w:val="20"/>
        </w:rPr>
        <w:t xml:space="preserve"> </w:t>
      </w:r>
      <w:r w:rsidRPr="00B51500">
        <w:rPr>
          <w:rFonts w:ascii="Times New Roman" w:hAnsi="Times New Roman" w:cs="Times New Roman"/>
          <w:sz w:val="20"/>
          <w:szCs w:val="20"/>
        </w:rPr>
        <w:t>Wymagania wobec wbudowania taśm bitumicznych</w:t>
      </w:r>
    </w:p>
    <w:p w14:paraId="68B232E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Minimalna wysokość taśmy wynosi 4 cm.</w:t>
      </w:r>
    </w:p>
    <w:p w14:paraId="1758E9A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Grubość taśmy powinna wynosić 10 mm.</w:t>
      </w:r>
    </w:p>
    <w:p w14:paraId="49082B38"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Krawędź boczna złącza podłużnego powinna być uformowana za pomocą rolki dociskowej lub poprzez obcięcie nożem talerzowym. Krawędź boczna złącza poprzecznego powinna być uformowana w taki sposób i za pomocą urządzeń umożliwiających uzyskanie nieregularnej powierzchni. Powierzchnie krawędzi do których klejona będzie taśma, powinny być czyste i suche.</w:t>
      </w:r>
    </w:p>
    <w:p w14:paraId="596ED9B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Przed przyklejeniem taśmy w metodzie „gorące przy zimnym”, krawędzie „zimnej” warstwy na całkowitej grubości, należy zagruntować zgodnie z zaleceniami producenta taśmy.</w:t>
      </w:r>
    </w:p>
    <w:p w14:paraId="0CA3EBB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Taśma bitumiczna powinna być wstępnie przyklejona do zimnej krawędzi złącza na całej jego wysokości oraz wystawać ponad powierzchnię warstwy do5 mm lub wg zaleceń producenta.</w:t>
      </w:r>
    </w:p>
    <w:p w14:paraId="0795E2CF" w14:textId="77777777" w:rsidR="004747B4" w:rsidRPr="00B51500" w:rsidRDefault="004747B4" w:rsidP="004747B4">
      <w:pPr>
        <w:spacing w:before="120" w:after="120"/>
        <w:rPr>
          <w:rFonts w:ascii="Times New Roman" w:hAnsi="Times New Roman" w:cs="Times New Roman"/>
          <w:b/>
          <w:sz w:val="20"/>
          <w:szCs w:val="20"/>
        </w:rPr>
      </w:pPr>
      <w:r w:rsidRPr="00B51500">
        <w:rPr>
          <w:rFonts w:ascii="Times New Roman" w:hAnsi="Times New Roman" w:cs="Times New Roman"/>
          <w:sz w:val="20"/>
          <w:szCs w:val="20"/>
        </w:rPr>
        <w:lastRenderedPageBreak/>
        <w:t>5.9.1.6.</w:t>
      </w:r>
      <w:r w:rsidRPr="00B51500">
        <w:rPr>
          <w:rFonts w:ascii="Times New Roman" w:hAnsi="Times New Roman" w:cs="Times New Roman"/>
          <w:b/>
          <w:sz w:val="20"/>
          <w:szCs w:val="20"/>
        </w:rPr>
        <w:t xml:space="preserve"> </w:t>
      </w:r>
      <w:r w:rsidRPr="00B51500">
        <w:rPr>
          <w:rFonts w:ascii="Times New Roman" w:hAnsi="Times New Roman" w:cs="Times New Roman"/>
          <w:sz w:val="20"/>
          <w:szCs w:val="20"/>
        </w:rPr>
        <w:t>Wymagania wobec wbudowywania past bitumicznych</w:t>
      </w:r>
    </w:p>
    <w:p w14:paraId="1C2ADC3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Przygotowanie krawędzi bocznych należy wykonać jak w przypadku stosowania taśm bitumicznych.</w:t>
      </w:r>
    </w:p>
    <w:p w14:paraId="334E1819"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Pasta powinna być nanoszona mechanicznie z zapewnieniem równomiernego jej rozprowadzenia na bocznej krawędzi w ilości 3 - 4 kg/m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xml:space="preserve"> (warstwa o grubości 3 - 4 mm przy gęstości około 1,0 g/cm3). Dopuszcza się ręczne nanoszenie past w miejscach niedostępnych.</w:t>
      </w:r>
    </w:p>
    <w:p w14:paraId="55FF37D2"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b/>
          <w:sz w:val="20"/>
          <w:szCs w:val="20"/>
        </w:rPr>
        <w:t>5.9.2.</w:t>
      </w:r>
      <w:r w:rsidRPr="00B51500">
        <w:rPr>
          <w:rFonts w:ascii="Times New Roman" w:hAnsi="Times New Roman" w:cs="Times New Roman"/>
          <w:sz w:val="20"/>
          <w:szCs w:val="20"/>
        </w:rPr>
        <w:t xml:space="preserve"> Wykonanie spoin  </w:t>
      </w:r>
    </w:p>
    <w:p w14:paraId="3B0D4AB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Spoiny należy wykonywać w przypadku połączeń warstwy z urządzeniami w nawierzchni lub ją ograniczającymi.</w:t>
      </w:r>
    </w:p>
    <w:p w14:paraId="07F8C0C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Spoiny należy wykonywać z materiałów termoplastycznych (taśmy, pasty) zgodnych z </w:t>
      </w:r>
      <w:proofErr w:type="spellStart"/>
      <w:r w:rsidRPr="00B51500">
        <w:rPr>
          <w:rFonts w:ascii="Times New Roman" w:hAnsi="Times New Roman" w:cs="Times New Roman"/>
          <w:sz w:val="20"/>
          <w:szCs w:val="20"/>
        </w:rPr>
        <w:t>pktem</w:t>
      </w:r>
      <w:proofErr w:type="spellEnd"/>
      <w:r w:rsidRPr="00B51500">
        <w:rPr>
          <w:rFonts w:ascii="Times New Roman" w:hAnsi="Times New Roman" w:cs="Times New Roman"/>
          <w:sz w:val="20"/>
          <w:szCs w:val="20"/>
        </w:rPr>
        <w:t xml:space="preserve"> 2.7. </w:t>
      </w:r>
    </w:p>
    <w:p w14:paraId="6D093C48"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Grubość elastycznej taśmy uszczelniającej w spoinach w warstwie ścieralnej powinna wynosić nie mniej niż 10 mm.</w:t>
      </w:r>
    </w:p>
    <w:p w14:paraId="165A7EC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Pasta powinna być nanoszona mechanicznie z zapewnieniem równomiernego jej rozprowadzenia na bocznej krawędzi w ilości 3 - 4 kg/m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xml:space="preserve"> (warstwa o grubości 3 - 4 mm przy gęstości około 1,0 g/cm3).</w:t>
      </w:r>
    </w:p>
    <w:p w14:paraId="28BDA1D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Zalewy drogowe na gorąco należy stosować zgodnie z zaleceniami producenta, przy czym szerokość spoiny powinna wynosić ok. 10 mm. Szczelinę należy poszerzyć do wymaganej szerokości. Zabrudzone szczeliny należy oczyścić za pomocą sprężonego powietrza lub szczotki mechanicznej. Ścianki szczelin powinny być uprzednio pokryte środkiem gruntującym wg zaleceń producenta zalewy. Szczelinę należy zalać do pełna: z meniskiem wklęsłym w przypadku prac wykonywanych w niskich temperaturach otoczenia, bez menisku w przypadku prac wykonywanych w wysokich temperaturach.</w:t>
      </w:r>
    </w:p>
    <w:p w14:paraId="0DF63B8D" w14:textId="77777777" w:rsidR="004747B4" w:rsidRPr="00B51500" w:rsidRDefault="004747B4" w:rsidP="004747B4">
      <w:pPr>
        <w:pStyle w:val="Nagwek2"/>
        <w:rPr>
          <w:color w:val="auto"/>
        </w:rPr>
      </w:pPr>
      <w:r w:rsidRPr="00B51500">
        <w:rPr>
          <w:color w:val="auto"/>
        </w:rPr>
        <w:t xml:space="preserve">5.10. Krawędzie </w:t>
      </w:r>
    </w:p>
    <w:p w14:paraId="3A575B8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wypadku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445F129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B51500">
        <w:rPr>
          <w:rFonts w:ascii="Times New Roman" w:hAnsi="Times New Roman" w:cs="Times New Roman"/>
          <w:sz w:val="20"/>
          <w:szCs w:val="20"/>
        </w:rPr>
        <w:t>tzw</w:t>
      </w:r>
      <w:proofErr w:type="spellEnd"/>
      <w:r w:rsidRPr="00B51500">
        <w:rPr>
          <w:rFonts w:ascii="Times New Roman" w:hAnsi="Times New Roman" w:cs="Times New Roman"/>
          <w:sz w:val="20"/>
          <w:szCs w:val="20"/>
        </w:rPr>
        <w:t xml:space="preserve"> „buta” („na gorąco”). Jeżeli krawędzie nie zostały uformowane na gorąco krawędzi należy wyfrezować na zimno.</w:t>
      </w:r>
    </w:p>
    <w:p w14:paraId="0E5864A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Po wykonaniu nawierzchni asfaltowej o jednostronnym nachyleniu jezdni należy uszczelnić krawędź położoną wyżej (niżej położona krawędź powinna zostać nieuszczelniona).</w:t>
      </w:r>
    </w:p>
    <w:p w14:paraId="701A069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 przypadku nawierzchni o dwustronnym nachyleniu (przekrój daszkowy) decyzję o potrzebie i sposobie uszczelnienia krawędzi zewnętrznych podejmie Projektant w uzgodnieniu z Inżynierem.</w:t>
      </w:r>
    </w:p>
    <w:p w14:paraId="317B202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Krawędzie zewnętrzne oraz powierzchnie odsadzek poziomych należy uszczelnić przez pokrycie gorącym asfaltem w ilości:</w:t>
      </w:r>
    </w:p>
    <w:p w14:paraId="5B8E320B" w14:textId="77777777" w:rsidR="004747B4" w:rsidRPr="00B51500" w:rsidRDefault="004747B4" w:rsidP="004747B4">
      <w:pPr>
        <w:numPr>
          <w:ilvl w:val="0"/>
          <w:numId w:val="103"/>
        </w:numPr>
        <w:autoSpaceDE w:val="0"/>
        <w:autoSpaceDN w:val="0"/>
        <w:adjustRightInd w:val="0"/>
        <w:spacing w:after="0" w:line="240" w:lineRule="auto"/>
        <w:ind w:left="426"/>
        <w:jc w:val="both"/>
        <w:rPr>
          <w:rFonts w:ascii="Times New Roman" w:hAnsi="Times New Roman" w:cs="Times New Roman"/>
          <w:sz w:val="20"/>
          <w:szCs w:val="20"/>
        </w:rPr>
      </w:pPr>
      <w:r w:rsidRPr="00B51500">
        <w:rPr>
          <w:rFonts w:ascii="Times New Roman" w:hAnsi="Times New Roman" w:cs="Times New Roman"/>
          <w:sz w:val="20"/>
          <w:szCs w:val="20"/>
        </w:rPr>
        <w:t>powierzchnie odsadzek - 1,5 kg/m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w:t>
      </w:r>
    </w:p>
    <w:p w14:paraId="7922A5B6" w14:textId="77777777" w:rsidR="004747B4" w:rsidRPr="00B51500" w:rsidRDefault="004747B4" w:rsidP="004747B4">
      <w:pPr>
        <w:numPr>
          <w:ilvl w:val="0"/>
          <w:numId w:val="103"/>
        </w:numPr>
        <w:autoSpaceDE w:val="0"/>
        <w:autoSpaceDN w:val="0"/>
        <w:adjustRightInd w:val="0"/>
        <w:spacing w:after="0" w:line="240" w:lineRule="auto"/>
        <w:ind w:left="426"/>
        <w:jc w:val="both"/>
        <w:rPr>
          <w:rFonts w:ascii="Times New Roman" w:hAnsi="Times New Roman" w:cs="Times New Roman"/>
          <w:sz w:val="20"/>
          <w:szCs w:val="20"/>
        </w:rPr>
      </w:pPr>
      <w:r w:rsidRPr="00B51500">
        <w:rPr>
          <w:rFonts w:ascii="Times New Roman" w:hAnsi="Times New Roman" w:cs="Times New Roman"/>
          <w:sz w:val="20"/>
          <w:szCs w:val="20"/>
        </w:rPr>
        <w:t>krawędzie zewnętrzne - 4 kg/m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w:t>
      </w:r>
    </w:p>
    <w:p w14:paraId="413C2F8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Gorący asfalt może być nanoszony w kilku przejściach roboczych.</w:t>
      </w:r>
    </w:p>
    <w:p w14:paraId="3CF823FC"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Do uszczelniania krawędzi zewnętrznych należy stosować asfalt drogowy według PN-EN 12591[24], asfalt modyfikowany polimerami według PN-EN 14023[67], asfalt wielorodzajowy wg PN-EN 13924-2[61], albo inne lepiszcza według norm lub aprobat technicznych. Uszczelnienie krawędzi zewnętrznej należy wykonać gorącym lepiszczem.</w:t>
      </w:r>
    </w:p>
    <w:p w14:paraId="16896180"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Lepiszcze powinno być naniesione odpowiednio szybko tak, aby krawędzie nie uległy zabrudzeniu. Niżej położona krawędź (z wyjątkiem strefy zmiany przechyłki) powinna pozostać nieuszczelniona. </w:t>
      </w:r>
    </w:p>
    <w:p w14:paraId="2F6E350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lastRenderedPageBreak/>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31F44879" w14:textId="77777777" w:rsidR="004747B4" w:rsidRPr="00B51500" w:rsidRDefault="004747B4" w:rsidP="004747B4">
      <w:pPr>
        <w:pStyle w:val="Nagwek2"/>
        <w:rPr>
          <w:color w:val="auto"/>
        </w:rPr>
      </w:pPr>
      <w:r w:rsidRPr="00B51500">
        <w:rPr>
          <w:color w:val="auto"/>
        </w:rPr>
        <w:t>5.11. Wykończenie warstwy SMA</w:t>
      </w:r>
    </w:p>
    <w:p w14:paraId="038D0D0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Warstwa ścieralna z SMA powinna mieć jednorodną teksturę i strukturę, dostosowaną do przeznaczenia, np. ze względu na właściwości przeciwpoślizgowe, hałas toczenia kół lub względy estetyczne.</w:t>
      </w:r>
    </w:p>
    <w:p w14:paraId="5539421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Do zwiększenia szorstkości warstwy ścieralnej konieczne może być jej </w:t>
      </w:r>
      <w:proofErr w:type="spellStart"/>
      <w:r w:rsidRPr="00B51500">
        <w:rPr>
          <w:rFonts w:ascii="Times New Roman" w:hAnsi="Times New Roman" w:cs="Times New Roman"/>
          <w:sz w:val="20"/>
          <w:szCs w:val="20"/>
        </w:rPr>
        <w:t>uszorstnienie</w:t>
      </w:r>
      <w:proofErr w:type="spellEnd"/>
      <w:r w:rsidRPr="00B51500">
        <w:rPr>
          <w:rFonts w:ascii="Times New Roman" w:hAnsi="Times New Roman" w:cs="Times New Roman"/>
          <w:sz w:val="20"/>
          <w:szCs w:val="20"/>
        </w:rPr>
        <w:t xml:space="preserve">. Kruszywo do </w:t>
      </w:r>
      <w:proofErr w:type="spellStart"/>
      <w:r w:rsidRPr="00B51500">
        <w:rPr>
          <w:rFonts w:ascii="Times New Roman" w:hAnsi="Times New Roman" w:cs="Times New Roman"/>
          <w:sz w:val="20"/>
          <w:szCs w:val="20"/>
        </w:rPr>
        <w:t>uszorstnienia</w:t>
      </w:r>
      <w:proofErr w:type="spellEnd"/>
      <w:r w:rsidRPr="00B51500">
        <w:rPr>
          <w:rFonts w:ascii="Times New Roman" w:hAnsi="Times New Roman" w:cs="Times New Roman"/>
          <w:sz w:val="20"/>
          <w:szCs w:val="20"/>
        </w:rPr>
        <w:t xml:space="preserve"> powinny spełniać wymagania podane w pkt.2.4.</w:t>
      </w:r>
    </w:p>
    <w:p w14:paraId="10A9854A"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Na powierzchnię gorącej warstwy należy równomiernie nanieść posypkę odpowiednio wcześnie tak, aby została wgnieciona w warstwę przez walce.</w:t>
      </w:r>
    </w:p>
    <w:p w14:paraId="526B10F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Na powierzchnię gorącej warstwy należy równomiernie nanieść posypkę i dokładnie zawałować walcem stalowym tzw. „gładzikiem”. Nanoszenie posypki powinno odbywać się maszynowo, a jedynie w miejscach trudno dostępnych dopuszcza się wykonanie ręczne. Niezwiązaną posypkę należy usunąć po ostygnięciu warstwy.</w:t>
      </w:r>
    </w:p>
    <w:p w14:paraId="7075DC1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Przy wyborze uziarnienia posypki należy wziąć pod uwagę wymagania ochrony przed hałasem. Jeżeli wymaga się zmniejszenia hałasu od kół pojazdów, należy stosować posypkę o drobniejszym uziarnieniu. </w:t>
      </w:r>
    </w:p>
    <w:p w14:paraId="7488754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Zalecana ilość posypki do warstwy z mieszanki SMA</w:t>
      </w:r>
    </w:p>
    <w:p w14:paraId="3209185D" w14:textId="77777777" w:rsidR="004747B4" w:rsidRPr="00B51500" w:rsidRDefault="004747B4" w:rsidP="004747B4">
      <w:pPr>
        <w:numPr>
          <w:ilvl w:val="0"/>
          <w:numId w:val="52"/>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kruszywo o wymiarze 2/4 lub 2/5 mm: od 1,0 do 2,0 kg/m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dopuszcza się zastosowanie kruszywa o uziarnieniu 1/3 mm (w tym przypadku ilość kruszywa powinna być dobrana metodą doświadczalną).</w:t>
      </w:r>
    </w:p>
    <w:p w14:paraId="21F87856" w14:textId="77777777" w:rsidR="004747B4" w:rsidRPr="00B51500" w:rsidRDefault="004747B4" w:rsidP="004747B4">
      <w:pPr>
        <w:ind w:firstLine="397"/>
        <w:rPr>
          <w:rFonts w:ascii="Times New Roman" w:hAnsi="Times New Roman" w:cs="Times New Roman"/>
          <w:sz w:val="20"/>
          <w:szCs w:val="20"/>
        </w:rPr>
      </w:pPr>
      <w:r w:rsidRPr="00B51500">
        <w:rPr>
          <w:rFonts w:ascii="Times New Roman" w:hAnsi="Times New Roman" w:cs="Times New Roman"/>
          <w:sz w:val="20"/>
          <w:szCs w:val="20"/>
        </w:rPr>
        <w:t xml:space="preserve">W uzasadnionych przypadkach można nie stosować </w:t>
      </w:r>
      <w:proofErr w:type="spellStart"/>
      <w:r w:rsidRPr="00B51500">
        <w:rPr>
          <w:rFonts w:ascii="Times New Roman" w:hAnsi="Times New Roman" w:cs="Times New Roman"/>
          <w:sz w:val="20"/>
          <w:szCs w:val="20"/>
        </w:rPr>
        <w:t>uszorstnienia</w:t>
      </w:r>
      <w:proofErr w:type="spellEnd"/>
      <w:r w:rsidRPr="00B51500">
        <w:rPr>
          <w:rFonts w:ascii="Times New Roman" w:hAnsi="Times New Roman" w:cs="Times New Roman"/>
          <w:sz w:val="20"/>
          <w:szCs w:val="20"/>
        </w:rPr>
        <w:t>, na przykład w celu zmniejszenia hałaśliwości jezdni z mieszanek drobnoziarnistych na odcinkach obszarów zurbanizowanych pod warunkiem uzyskania wymaganych w właściwości przeciwpoślizgowych.</w:t>
      </w:r>
    </w:p>
    <w:p w14:paraId="542D38D5" w14:textId="77777777" w:rsidR="004747B4" w:rsidRPr="00B51500" w:rsidRDefault="004747B4" w:rsidP="004747B4">
      <w:pPr>
        <w:pStyle w:val="Nagwek2"/>
        <w:rPr>
          <w:color w:val="auto"/>
        </w:rPr>
      </w:pPr>
      <w:r w:rsidRPr="00B51500">
        <w:rPr>
          <w:color w:val="auto"/>
        </w:rPr>
        <w:t>5.12. Jasność nawierzchni</w:t>
      </w:r>
    </w:p>
    <w:p w14:paraId="65EA290E"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Powierzchnią wymagającą rozjaśnienia warstwy ścieralnej jest nawierzchnia w tunelach. </w:t>
      </w:r>
    </w:p>
    <w:p w14:paraId="6335EA9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Rozjaśnienie do żądanego poziomu luminancji można uzyskać przez dodanie jasnego kruszywa grubego lub jasnego kruszywa drobnego lub kombinacji drobnych i grubych kruszyw jasnych do warstwy ścieralnej. Kruszywa stosowane do rozjaśnienia muszą posiadać własności fizyko-mechaniczne określone dla danej kategorii ruchu warstw ścieralnych w WT-1 2014[79].</w:t>
      </w:r>
    </w:p>
    <w:p w14:paraId="2675309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Możliwe jest również zastosowanie innych składników mieszanki mineralno-asfaltowej w celu rozjaśnienia nawierzchni (np. lepiszcza syntetyczne).</w:t>
      </w:r>
    </w:p>
    <w:p w14:paraId="78D50DBA" w14:textId="77777777" w:rsidR="004747B4" w:rsidRPr="00B51500" w:rsidRDefault="004747B4" w:rsidP="004747B4">
      <w:pPr>
        <w:pStyle w:val="Nagwek1"/>
        <w:rPr>
          <w:color w:val="auto"/>
        </w:rPr>
      </w:pPr>
      <w:bookmarkStart w:id="19" w:name="_Toc410908508"/>
      <w:r w:rsidRPr="00B51500">
        <w:rPr>
          <w:color w:val="auto"/>
        </w:rPr>
        <w:t>6. Kontrola jakości robót</w:t>
      </w:r>
      <w:bookmarkEnd w:id="19"/>
    </w:p>
    <w:p w14:paraId="207C9DB8" w14:textId="77777777" w:rsidR="004747B4" w:rsidRPr="00B51500" w:rsidRDefault="004747B4" w:rsidP="004747B4">
      <w:pPr>
        <w:pStyle w:val="Nagwek2"/>
        <w:numPr>
          <w:ilvl w:val="12"/>
          <w:numId w:val="0"/>
        </w:numPr>
        <w:rPr>
          <w:color w:val="auto"/>
        </w:rPr>
      </w:pPr>
      <w:r w:rsidRPr="00B51500">
        <w:rPr>
          <w:color w:val="auto"/>
        </w:rPr>
        <w:t>6.1. Ogólne zasady kontroli jakości robót</w:t>
      </w:r>
    </w:p>
    <w:p w14:paraId="67BB6D24"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zasady kontroli jakości robót podano w OST   D-M-00.00.00 „Wymagania ogólne” [1] pkt 6.</w:t>
      </w:r>
    </w:p>
    <w:p w14:paraId="1C56DAFE" w14:textId="77777777" w:rsidR="004747B4" w:rsidRPr="00B51500" w:rsidRDefault="004747B4" w:rsidP="004747B4">
      <w:pPr>
        <w:pStyle w:val="Nagwek2"/>
        <w:numPr>
          <w:ilvl w:val="12"/>
          <w:numId w:val="0"/>
        </w:numPr>
        <w:rPr>
          <w:color w:val="auto"/>
        </w:rPr>
      </w:pPr>
      <w:r w:rsidRPr="00B51500">
        <w:rPr>
          <w:color w:val="auto"/>
        </w:rPr>
        <w:t>6.2. Badania przed przystąpieniem do robót</w:t>
      </w:r>
    </w:p>
    <w:p w14:paraId="4B1BFEBD" w14:textId="77777777" w:rsidR="004747B4" w:rsidRPr="00B51500" w:rsidRDefault="004747B4" w:rsidP="004747B4">
      <w:pPr>
        <w:numPr>
          <w:ilvl w:val="12"/>
          <w:numId w:val="0"/>
        </w:numPr>
        <w:spacing w:after="120"/>
        <w:rPr>
          <w:rFonts w:ascii="Times New Roman" w:hAnsi="Times New Roman" w:cs="Times New Roman"/>
          <w:sz w:val="20"/>
          <w:szCs w:val="20"/>
        </w:rPr>
      </w:pPr>
      <w:r w:rsidRPr="00B51500">
        <w:rPr>
          <w:rFonts w:ascii="Times New Roman" w:hAnsi="Times New Roman" w:cs="Times New Roman"/>
          <w:b/>
          <w:sz w:val="20"/>
          <w:szCs w:val="20"/>
        </w:rPr>
        <w:t>6.2.1.</w:t>
      </w:r>
      <w:r w:rsidRPr="00B51500">
        <w:rPr>
          <w:rFonts w:ascii="Times New Roman" w:hAnsi="Times New Roman" w:cs="Times New Roman"/>
          <w:sz w:val="20"/>
          <w:szCs w:val="20"/>
        </w:rPr>
        <w:t xml:space="preserve"> Dokumenty i wyniki badań materiałów</w:t>
      </w:r>
    </w:p>
    <w:p w14:paraId="0C0888E8"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Przed przystąpieniem do robót Wykonawca powinien:</w:t>
      </w:r>
    </w:p>
    <w:p w14:paraId="3E78E381"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3EBCA0AF"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lastRenderedPageBreak/>
        <w:t>ew. wykonać własne badania właściwości materiałów przeznaczonych do wykonania robót, określone przez Inżyniera,</w:t>
      </w:r>
    </w:p>
    <w:p w14:paraId="656D24BA"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sprawdzić cechy zewnętrzne gotowych materiałów z tworzyw.</w:t>
      </w:r>
    </w:p>
    <w:p w14:paraId="2726D488"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Wszystkie dokumenty oraz wyniki badań Wykonawca przedstawia Inżynierowi do akceptacji.</w:t>
      </w:r>
    </w:p>
    <w:p w14:paraId="17B41A88" w14:textId="77777777" w:rsidR="004747B4" w:rsidRPr="00B51500" w:rsidRDefault="004747B4" w:rsidP="004747B4">
      <w:pPr>
        <w:widowControl w:val="0"/>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W przypadku zmiany rodzaju i właściwości materiałów budowlanych należy ponownie wykazać ich przydatność do przewidywanego celu.  </w:t>
      </w:r>
    </w:p>
    <w:p w14:paraId="736AA4ED"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b/>
          <w:sz w:val="20"/>
          <w:szCs w:val="20"/>
        </w:rPr>
        <w:t>6.2.2.</w:t>
      </w:r>
      <w:r w:rsidRPr="00B51500">
        <w:rPr>
          <w:rFonts w:ascii="Times New Roman" w:hAnsi="Times New Roman" w:cs="Times New Roman"/>
          <w:sz w:val="20"/>
          <w:szCs w:val="20"/>
        </w:rPr>
        <w:t xml:space="preserve"> Badanie typu </w:t>
      </w:r>
    </w:p>
    <w:p w14:paraId="5D4609EA"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Przed przystąpieniem do robót, w terminie uzgodnionym z Inżynierem, Wykonawca przedstawi do akceptacji badania typu mieszanek mineralno-asfaltowych wraz z wymaganymi w normie PN-EN 13108-20 [49] załącznikami, w celu zatwierdzenia do stosowania. W przypadku zaistnienia podanych poniżej sytuacji wymagających powtórzenia badania typu należy je ponownie wykonać i przedstawić do akceptacji.</w:t>
      </w:r>
    </w:p>
    <w:p w14:paraId="62F72C8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Badanie typu powinno zawierać:</w:t>
      </w:r>
    </w:p>
    <w:p w14:paraId="3F74EF3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 informacje ogólne:</w:t>
      </w:r>
    </w:p>
    <w:p w14:paraId="04092011" w14:textId="77777777" w:rsidR="004747B4" w:rsidRPr="00B51500" w:rsidRDefault="004747B4" w:rsidP="004747B4">
      <w:pPr>
        <w:numPr>
          <w:ilvl w:val="0"/>
          <w:numId w:val="97"/>
        </w:numPr>
        <w:tabs>
          <w:tab w:val="clear" w:pos="454"/>
          <w:tab w:val="num" w:pos="720"/>
        </w:tabs>
        <w:overflowPunct w:val="0"/>
        <w:autoSpaceDE w:val="0"/>
        <w:autoSpaceDN w:val="0"/>
        <w:adjustRightInd w:val="0"/>
        <w:spacing w:after="0" w:line="240" w:lineRule="auto"/>
        <w:ind w:left="720"/>
        <w:jc w:val="both"/>
        <w:textAlignment w:val="baseline"/>
        <w:rPr>
          <w:rFonts w:ascii="Times New Roman" w:hAnsi="Times New Roman" w:cs="Times New Roman"/>
          <w:sz w:val="20"/>
          <w:szCs w:val="20"/>
        </w:rPr>
      </w:pPr>
      <w:r w:rsidRPr="00B51500">
        <w:rPr>
          <w:rFonts w:ascii="Times New Roman" w:hAnsi="Times New Roman" w:cs="Times New Roman"/>
          <w:sz w:val="20"/>
          <w:szCs w:val="20"/>
        </w:rPr>
        <w:t>nazwę i adres producenta mieszanki mineralno-asfaltowej,</w:t>
      </w:r>
    </w:p>
    <w:p w14:paraId="6D1FE9EA" w14:textId="77777777" w:rsidR="004747B4" w:rsidRPr="00B51500" w:rsidRDefault="004747B4" w:rsidP="004747B4">
      <w:pPr>
        <w:numPr>
          <w:ilvl w:val="0"/>
          <w:numId w:val="97"/>
        </w:numPr>
        <w:tabs>
          <w:tab w:val="clear" w:pos="454"/>
          <w:tab w:val="num" w:pos="720"/>
        </w:tabs>
        <w:overflowPunct w:val="0"/>
        <w:autoSpaceDE w:val="0"/>
        <w:autoSpaceDN w:val="0"/>
        <w:adjustRightInd w:val="0"/>
        <w:spacing w:after="0" w:line="240" w:lineRule="auto"/>
        <w:ind w:left="720"/>
        <w:jc w:val="both"/>
        <w:textAlignment w:val="baseline"/>
        <w:rPr>
          <w:rFonts w:ascii="Times New Roman" w:hAnsi="Times New Roman" w:cs="Times New Roman"/>
          <w:sz w:val="20"/>
          <w:szCs w:val="20"/>
        </w:rPr>
      </w:pPr>
      <w:r w:rsidRPr="00B51500">
        <w:rPr>
          <w:rFonts w:ascii="Times New Roman" w:hAnsi="Times New Roman" w:cs="Times New Roman"/>
          <w:sz w:val="20"/>
          <w:szCs w:val="20"/>
        </w:rPr>
        <w:t>datę wydania,</w:t>
      </w:r>
    </w:p>
    <w:p w14:paraId="7C5DA99E" w14:textId="77777777" w:rsidR="004747B4" w:rsidRPr="00B51500" w:rsidRDefault="004747B4" w:rsidP="004747B4">
      <w:pPr>
        <w:numPr>
          <w:ilvl w:val="0"/>
          <w:numId w:val="97"/>
        </w:numPr>
        <w:tabs>
          <w:tab w:val="clear" w:pos="454"/>
          <w:tab w:val="num" w:pos="720"/>
        </w:tabs>
        <w:overflowPunct w:val="0"/>
        <w:autoSpaceDE w:val="0"/>
        <w:autoSpaceDN w:val="0"/>
        <w:adjustRightInd w:val="0"/>
        <w:spacing w:after="0" w:line="240" w:lineRule="auto"/>
        <w:ind w:left="720"/>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nazwę wytwórni produkującej mieszankę </w:t>
      </w:r>
      <w:proofErr w:type="spellStart"/>
      <w:r w:rsidRPr="00B51500">
        <w:rPr>
          <w:rFonts w:ascii="Times New Roman" w:hAnsi="Times New Roman" w:cs="Times New Roman"/>
          <w:sz w:val="20"/>
          <w:szCs w:val="20"/>
        </w:rPr>
        <w:t>mineralno</w:t>
      </w:r>
      <w:proofErr w:type="spellEnd"/>
      <w:r w:rsidRPr="00B51500">
        <w:rPr>
          <w:rFonts w:ascii="Times New Roman" w:hAnsi="Times New Roman" w:cs="Times New Roman"/>
          <w:sz w:val="20"/>
          <w:szCs w:val="20"/>
        </w:rPr>
        <w:t xml:space="preserve"> –asfaltową,</w:t>
      </w:r>
    </w:p>
    <w:p w14:paraId="30411D18" w14:textId="77777777" w:rsidR="004747B4" w:rsidRPr="00B51500" w:rsidRDefault="004747B4" w:rsidP="004747B4">
      <w:pPr>
        <w:numPr>
          <w:ilvl w:val="0"/>
          <w:numId w:val="97"/>
        </w:numPr>
        <w:tabs>
          <w:tab w:val="clear" w:pos="454"/>
          <w:tab w:val="num" w:pos="720"/>
        </w:tabs>
        <w:overflowPunct w:val="0"/>
        <w:autoSpaceDE w:val="0"/>
        <w:autoSpaceDN w:val="0"/>
        <w:adjustRightInd w:val="0"/>
        <w:spacing w:after="0" w:line="240" w:lineRule="auto"/>
        <w:ind w:left="720"/>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określenie typu mieszanki i kategorii, z którymi jest deklarowana zgodność,</w:t>
      </w:r>
    </w:p>
    <w:p w14:paraId="4D05DD96" w14:textId="77777777" w:rsidR="004747B4" w:rsidRPr="00B51500" w:rsidRDefault="004747B4" w:rsidP="004747B4">
      <w:pPr>
        <w:numPr>
          <w:ilvl w:val="0"/>
          <w:numId w:val="97"/>
        </w:numPr>
        <w:tabs>
          <w:tab w:val="clear" w:pos="454"/>
          <w:tab w:val="num" w:pos="720"/>
        </w:tabs>
        <w:overflowPunct w:val="0"/>
        <w:autoSpaceDE w:val="0"/>
        <w:autoSpaceDN w:val="0"/>
        <w:adjustRightInd w:val="0"/>
        <w:spacing w:after="0" w:line="240" w:lineRule="auto"/>
        <w:ind w:left="720"/>
        <w:jc w:val="both"/>
        <w:textAlignment w:val="baseline"/>
        <w:rPr>
          <w:rFonts w:ascii="Times New Roman" w:hAnsi="Times New Roman" w:cs="Times New Roman"/>
          <w:sz w:val="20"/>
          <w:szCs w:val="20"/>
        </w:rPr>
      </w:pPr>
      <w:r w:rsidRPr="00B51500">
        <w:rPr>
          <w:rFonts w:ascii="Times New Roman" w:hAnsi="Times New Roman" w:cs="Times New Roman"/>
          <w:sz w:val="20"/>
          <w:szCs w:val="20"/>
        </w:rPr>
        <w:t>zestawienie metod przygotowania próbek oraz metod i warunków badania poszczególnych właściwości,</w:t>
      </w:r>
    </w:p>
    <w:p w14:paraId="7512A259"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b) informacje o składnikach:</w:t>
      </w:r>
    </w:p>
    <w:p w14:paraId="66EB2EE2" w14:textId="77777777" w:rsidR="004747B4" w:rsidRPr="00B51500" w:rsidRDefault="004747B4" w:rsidP="004747B4">
      <w:pPr>
        <w:numPr>
          <w:ilvl w:val="0"/>
          <w:numId w:val="98"/>
        </w:numPr>
        <w:tabs>
          <w:tab w:val="clear" w:pos="454"/>
          <w:tab w:val="num" w:pos="720"/>
        </w:tabs>
        <w:overflowPunct w:val="0"/>
        <w:autoSpaceDE w:val="0"/>
        <w:autoSpaceDN w:val="0"/>
        <w:adjustRightInd w:val="0"/>
        <w:spacing w:after="0" w:line="240" w:lineRule="auto"/>
        <w:ind w:hanging="94"/>
        <w:jc w:val="both"/>
        <w:textAlignment w:val="baseline"/>
        <w:rPr>
          <w:rFonts w:ascii="Times New Roman" w:hAnsi="Times New Roman" w:cs="Times New Roman"/>
          <w:sz w:val="20"/>
          <w:szCs w:val="20"/>
        </w:rPr>
      </w:pPr>
      <w:r w:rsidRPr="00B51500">
        <w:rPr>
          <w:rFonts w:ascii="Times New Roman" w:hAnsi="Times New Roman" w:cs="Times New Roman"/>
          <w:sz w:val="20"/>
          <w:szCs w:val="20"/>
        </w:rPr>
        <w:t>każdy wymiar kruszywa: źródło i rodzaj,</w:t>
      </w:r>
    </w:p>
    <w:p w14:paraId="67728C5C" w14:textId="77777777" w:rsidR="004747B4" w:rsidRPr="00B51500" w:rsidRDefault="004747B4" w:rsidP="004747B4">
      <w:pPr>
        <w:numPr>
          <w:ilvl w:val="0"/>
          <w:numId w:val="98"/>
        </w:numPr>
        <w:tabs>
          <w:tab w:val="clear" w:pos="454"/>
          <w:tab w:val="num" w:pos="720"/>
        </w:tabs>
        <w:overflowPunct w:val="0"/>
        <w:autoSpaceDE w:val="0"/>
        <w:autoSpaceDN w:val="0"/>
        <w:adjustRightInd w:val="0"/>
        <w:spacing w:after="0" w:line="240" w:lineRule="auto"/>
        <w:ind w:hanging="94"/>
        <w:jc w:val="both"/>
        <w:textAlignment w:val="baseline"/>
        <w:rPr>
          <w:rFonts w:ascii="Times New Roman" w:hAnsi="Times New Roman" w:cs="Times New Roman"/>
          <w:sz w:val="20"/>
          <w:szCs w:val="20"/>
        </w:rPr>
      </w:pPr>
      <w:r w:rsidRPr="00B51500">
        <w:rPr>
          <w:rFonts w:ascii="Times New Roman" w:hAnsi="Times New Roman" w:cs="Times New Roman"/>
          <w:sz w:val="20"/>
          <w:szCs w:val="20"/>
        </w:rPr>
        <w:t>lepiszcze: typ i rodzaj,</w:t>
      </w:r>
    </w:p>
    <w:p w14:paraId="307F93B8" w14:textId="77777777" w:rsidR="004747B4" w:rsidRPr="00B51500" w:rsidRDefault="004747B4" w:rsidP="004747B4">
      <w:pPr>
        <w:numPr>
          <w:ilvl w:val="0"/>
          <w:numId w:val="98"/>
        </w:numPr>
        <w:tabs>
          <w:tab w:val="clear" w:pos="454"/>
          <w:tab w:val="num" w:pos="720"/>
        </w:tabs>
        <w:overflowPunct w:val="0"/>
        <w:autoSpaceDE w:val="0"/>
        <w:autoSpaceDN w:val="0"/>
        <w:adjustRightInd w:val="0"/>
        <w:spacing w:after="0" w:line="240" w:lineRule="auto"/>
        <w:ind w:hanging="94"/>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wypełniacz: źródło i rodzaj,</w:t>
      </w:r>
    </w:p>
    <w:p w14:paraId="2952BBB5" w14:textId="77777777" w:rsidR="004747B4" w:rsidRPr="00B51500" w:rsidRDefault="004747B4" w:rsidP="004747B4">
      <w:pPr>
        <w:numPr>
          <w:ilvl w:val="0"/>
          <w:numId w:val="98"/>
        </w:numPr>
        <w:tabs>
          <w:tab w:val="clear" w:pos="454"/>
          <w:tab w:val="num" w:pos="720"/>
        </w:tabs>
        <w:overflowPunct w:val="0"/>
        <w:autoSpaceDE w:val="0"/>
        <w:autoSpaceDN w:val="0"/>
        <w:adjustRightInd w:val="0"/>
        <w:spacing w:after="0" w:line="240" w:lineRule="auto"/>
        <w:ind w:hanging="94"/>
        <w:jc w:val="both"/>
        <w:textAlignment w:val="baseline"/>
        <w:rPr>
          <w:rFonts w:ascii="Times New Roman" w:hAnsi="Times New Roman" w:cs="Times New Roman"/>
          <w:sz w:val="20"/>
          <w:szCs w:val="20"/>
        </w:rPr>
      </w:pPr>
      <w:r w:rsidRPr="00B51500">
        <w:rPr>
          <w:rFonts w:ascii="Times New Roman" w:hAnsi="Times New Roman" w:cs="Times New Roman"/>
          <w:sz w:val="20"/>
          <w:szCs w:val="20"/>
        </w:rPr>
        <w:t>dodatki: źródło i rodzaj,</w:t>
      </w:r>
    </w:p>
    <w:p w14:paraId="65F7DBA1" w14:textId="77777777" w:rsidR="004747B4" w:rsidRPr="00B51500" w:rsidRDefault="004747B4" w:rsidP="004747B4">
      <w:pPr>
        <w:numPr>
          <w:ilvl w:val="0"/>
          <w:numId w:val="98"/>
        </w:numPr>
        <w:tabs>
          <w:tab w:val="clear" w:pos="454"/>
          <w:tab w:val="num" w:pos="720"/>
        </w:tabs>
        <w:overflowPunct w:val="0"/>
        <w:autoSpaceDE w:val="0"/>
        <w:autoSpaceDN w:val="0"/>
        <w:adjustRightInd w:val="0"/>
        <w:spacing w:after="0" w:line="240" w:lineRule="auto"/>
        <w:ind w:hanging="94"/>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wszystkie składniki: wyniki badań zgodnie z zestawieniem podanym w tablicy 24.</w:t>
      </w:r>
    </w:p>
    <w:p w14:paraId="70B19743"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Tablica 24. Rodzaj i liczba badań składników mieszanki mineralno-asfaltowej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1638"/>
        <w:gridCol w:w="2338"/>
        <w:gridCol w:w="1878"/>
      </w:tblGrid>
      <w:tr w:rsidR="00B51500" w:rsidRPr="00B51500" w14:paraId="57F6645E" w14:textId="77777777" w:rsidTr="0093032D">
        <w:tc>
          <w:tcPr>
            <w:tcW w:w="2868" w:type="dxa"/>
          </w:tcPr>
          <w:p w14:paraId="6804D521"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Składnik</w:t>
            </w:r>
          </w:p>
        </w:tc>
        <w:tc>
          <w:tcPr>
            <w:tcW w:w="1638" w:type="dxa"/>
          </w:tcPr>
          <w:p w14:paraId="1C71537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2338" w:type="dxa"/>
          </w:tcPr>
          <w:p w14:paraId="429CCFF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Metoda badania</w:t>
            </w:r>
          </w:p>
        </w:tc>
        <w:tc>
          <w:tcPr>
            <w:tcW w:w="1878" w:type="dxa"/>
          </w:tcPr>
          <w:p w14:paraId="14E2B2E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Liczba badań</w:t>
            </w:r>
          </w:p>
        </w:tc>
      </w:tr>
      <w:tr w:rsidR="00B51500" w:rsidRPr="00B51500" w14:paraId="4B233D81" w14:textId="77777777" w:rsidTr="0093032D">
        <w:tc>
          <w:tcPr>
            <w:tcW w:w="2868" w:type="dxa"/>
            <w:vMerge w:val="restart"/>
          </w:tcPr>
          <w:p w14:paraId="22754E2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Kruszywo</w:t>
            </w:r>
          </w:p>
          <w:p w14:paraId="094500F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13043 [46])</w:t>
            </w:r>
          </w:p>
        </w:tc>
        <w:tc>
          <w:tcPr>
            <w:tcW w:w="1638" w:type="dxa"/>
          </w:tcPr>
          <w:p w14:paraId="3743F8A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Uziarnienie</w:t>
            </w:r>
          </w:p>
        </w:tc>
        <w:tc>
          <w:tcPr>
            <w:tcW w:w="2338" w:type="dxa"/>
          </w:tcPr>
          <w:p w14:paraId="45A6D31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933-1 [6]</w:t>
            </w:r>
          </w:p>
        </w:tc>
        <w:tc>
          <w:tcPr>
            <w:tcW w:w="1878" w:type="dxa"/>
          </w:tcPr>
          <w:p w14:paraId="2BFE056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 na frakcję</w:t>
            </w:r>
          </w:p>
        </w:tc>
      </w:tr>
      <w:tr w:rsidR="00B51500" w:rsidRPr="00B51500" w14:paraId="5AC49D71" w14:textId="77777777" w:rsidTr="0093032D">
        <w:tc>
          <w:tcPr>
            <w:tcW w:w="2868" w:type="dxa"/>
            <w:vMerge/>
          </w:tcPr>
          <w:p w14:paraId="21FB50F6" w14:textId="77777777" w:rsidR="004747B4" w:rsidRPr="00B51500" w:rsidRDefault="004747B4" w:rsidP="0093032D">
            <w:pPr>
              <w:rPr>
                <w:rFonts w:ascii="Times New Roman" w:hAnsi="Times New Roman" w:cs="Times New Roman"/>
                <w:sz w:val="20"/>
                <w:szCs w:val="20"/>
              </w:rPr>
            </w:pPr>
          </w:p>
        </w:tc>
        <w:tc>
          <w:tcPr>
            <w:tcW w:w="1638" w:type="dxa"/>
          </w:tcPr>
          <w:p w14:paraId="415DB1B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Gęstość</w:t>
            </w:r>
          </w:p>
        </w:tc>
        <w:tc>
          <w:tcPr>
            <w:tcW w:w="2338" w:type="dxa"/>
          </w:tcPr>
          <w:p w14:paraId="4277130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1097-6 [16]</w:t>
            </w:r>
          </w:p>
        </w:tc>
        <w:tc>
          <w:tcPr>
            <w:tcW w:w="1878" w:type="dxa"/>
          </w:tcPr>
          <w:p w14:paraId="6D225FD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 na frakcję</w:t>
            </w:r>
          </w:p>
        </w:tc>
      </w:tr>
      <w:tr w:rsidR="00B51500" w:rsidRPr="00B51500" w14:paraId="54C0000F" w14:textId="77777777" w:rsidTr="0093032D">
        <w:tc>
          <w:tcPr>
            <w:tcW w:w="2868" w:type="dxa"/>
            <w:vMerge w:val="restart"/>
          </w:tcPr>
          <w:p w14:paraId="43D8D12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Lepiszcze (PN-EN 12591 [24], PN-EN 13924-2 [61], PN-EN 14023 [67])</w:t>
            </w:r>
          </w:p>
        </w:tc>
        <w:tc>
          <w:tcPr>
            <w:tcW w:w="1638" w:type="dxa"/>
          </w:tcPr>
          <w:p w14:paraId="6FDC2AC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Penetracja lub temperatura mięknienia</w:t>
            </w:r>
          </w:p>
        </w:tc>
        <w:tc>
          <w:tcPr>
            <w:tcW w:w="2338" w:type="dxa"/>
          </w:tcPr>
          <w:p w14:paraId="6C6289F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1426 [21] lub</w:t>
            </w:r>
          </w:p>
          <w:p w14:paraId="1B54531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1427 [22]</w:t>
            </w:r>
          </w:p>
        </w:tc>
        <w:tc>
          <w:tcPr>
            <w:tcW w:w="1878" w:type="dxa"/>
          </w:tcPr>
          <w:p w14:paraId="0D04DC19" w14:textId="77777777" w:rsidR="004747B4" w:rsidRPr="00B51500" w:rsidRDefault="004747B4" w:rsidP="0093032D">
            <w:pPr>
              <w:jc w:val="center"/>
              <w:rPr>
                <w:rFonts w:ascii="Times New Roman" w:hAnsi="Times New Roman" w:cs="Times New Roman"/>
                <w:sz w:val="20"/>
                <w:szCs w:val="20"/>
              </w:rPr>
            </w:pPr>
          </w:p>
          <w:p w14:paraId="0E7C61C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63997A97" w14:textId="77777777" w:rsidTr="0093032D">
        <w:tc>
          <w:tcPr>
            <w:tcW w:w="2868" w:type="dxa"/>
            <w:vMerge/>
          </w:tcPr>
          <w:p w14:paraId="64CF2773" w14:textId="77777777" w:rsidR="004747B4" w:rsidRPr="00B51500" w:rsidRDefault="004747B4" w:rsidP="0093032D">
            <w:pPr>
              <w:rPr>
                <w:rFonts w:ascii="Times New Roman" w:hAnsi="Times New Roman" w:cs="Times New Roman"/>
                <w:sz w:val="20"/>
                <w:szCs w:val="20"/>
              </w:rPr>
            </w:pPr>
          </w:p>
        </w:tc>
        <w:tc>
          <w:tcPr>
            <w:tcW w:w="1638" w:type="dxa"/>
          </w:tcPr>
          <w:p w14:paraId="7A29451C" w14:textId="77777777" w:rsidR="004747B4" w:rsidRPr="00B51500" w:rsidRDefault="004747B4" w:rsidP="0093032D">
            <w:pPr>
              <w:rPr>
                <w:rFonts w:ascii="Times New Roman" w:hAnsi="Times New Roman" w:cs="Times New Roman"/>
                <w:sz w:val="20"/>
                <w:szCs w:val="20"/>
                <w:vertAlign w:val="superscript"/>
              </w:rPr>
            </w:pPr>
            <w:r w:rsidRPr="00B51500">
              <w:rPr>
                <w:rFonts w:ascii="Times New Roman" w:hAnsi="Times New Roman" w:cs="Times New Roman"/>
                <w:sz w:val="20"/>
                <w:szCs w:val="20"/>
              </w:rPr>
              <w:t>Nawrót sprężysty*</w:t>
            </w:r>
          </w:p>
        </w:tc>
        <w:tc>
          <w:tcPr>
            <w:tcW w:w="2338" w:type="dxa"/>
          </w:tcPr>
          <w:p w14:paraId="1C4D3750"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PN-EN 13398 [53]</w:t>
            </w:r>
          </w:p>
        </w:tc>
        <w:tc>
          <w:tcPr>
            <w:tcW w:w="1878" w:type="dxa"/>
          </w:tcPr>
          <w:p w14:paraId="594FC084"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3B93B7F0" w14:textId="77777777" w:rsidTr="0093032D">
        <w:tc>
          <w:tcPr>
            <w:tcW w:w="2868" w:type="dxa"/>
            <w:vMerge w:val="restart"/>
          </w:tcPr>
          <w:p w14:paraId="1200EF9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Wypełniacz </w:t>
            </w:r>
          </w:p>
          <w:p w14:paraId="48F51E1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13043 [46])</w:t>
            </w:r>
          </w:p>
        </w:tc>
        <w:tc>
          <w:tcPr>
            <w:tcW w:w="1638" w:type="dxa"/>
          </w:tcPr>
          <w:p w14:paraId="7E8F6FA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Uziarnienie</w:t>
            </w:r>
          </w:p>
        </w:tc>
        <w:tc>
          <w:tcPr>
            <w:tcW w:w="2338" w:type="dxa"/>
          </w:tcPr>
          <w:p w14:paraId="5FBC499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933-10 [12]</w:t>
            </w:r>
          </w:p>
        </w:tc>
        <w:tc>
          <w:tcPr>
            <w:tcW w:w="1878" w:type="dxa"/>
          </w:tcPr>
          <w:p w14:paraId="555F141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1A95BB05" w14:textId="77777777" w:rsidTr="0093032D">
        <w:tc>
          <w:tcPr>
            <w:tcW w:w="2868" w:type="dxa"/>
            <w:vMerge/>
          </w:tcPr>
          <w:p w14:paraId="2D044163" w14:textId="77777777" w:rsidR="004747B4" w:rsidRPr="00B51500" w:rsidRDefault="004747B4" w:rsidP="0093032D">
            <w:pPr>
              <w:rPr>
                <w:rFonts w:ascii="Times New Roman" w:hAnsi="Times New Roman" w:cs="Times New Roman"/>
                <w:sz w:val="20"/>
                <w:szCs w:val="20"/>
              </w:rPr>
            </w:pPr>
          </w:p>
        </w:tc>
        <w:tc>
          <w:tcPr>
            <w:tcW w:w="1638" w:type="dxa"/>
          </w:tcPr>
          <w:p w14:paraId="174D4C9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Gęstość</w:t>
            </w:r>
          </w:p>
        </w:tc>
        <w:tc>
          <w:tcPr>
            <w:tcW w:w="2338" w:type="dxa"/>
          </w:tcPr>
          <w:p w14:paraId="0B7FACE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1097-7 [17]</w:t>
            </w:r>
          </w:p>
        </w:tc>
        <w:tc>
          <w:tcPr>
            <w:tcW w:w="1878" w:type="dxa"/>
          </w:tcPr>
          <w:p w14:paraId="3C18B2F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19439A7B" w14:textId="77777777" w:rsidTr="0093032D">
        <w:tc>
          <w:tcPr>
            <w:tcW w:w="2868" w:type="dxa"/>
          </w:tcPr>
          <w:p w14:paraId="7D345EC4"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Dodatki</w:t>
            </w:r>
          </w:p>
        </w:tc>
        <w:tc>
          <w:tcPr>
            <w:tcW w:w="1638" w:type="dxa"/>
          </w:tcPr>
          <w:p w14:paraId="5D248EFF"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Typ</w:t>
            </w:r>
          </w:p>
        </w:tc>
        <w:tc>
          <w:tcPr>
            <w:tcW w:w="2338" w:type="dxa"/>
          </w:tcPr>
          <w:p w14:paraId="5E8EA7F9" w14:textId="77777777" w:rsidR="004747B4" w:rsidRPr="00B51500" w:rsidRDefault="004747B4" w:rsidP="0093032D">
            <w:pPr>
              <w:spacing w:before="60" w:after="60"/>
              <w:rPr>
                <w:rFonts w:ascii="Times New Roman" w:hAnsi="Times New Roman" w:cs="Times New Roman"/>
                <w:sz w:val="20"/>
                <w:szCs w:val="20"/>
              </w:rPr>
            </w:pPr>
          </w:p>
        </w:tc>
        <w:tc>
          <w:tcPr>
            <w:tcW w:w="1878" w:type="dxa"/>
          </w:tcPr>
          <w:p w14:paraId="21CEE568" w14:textId="77777777" w:rsidR="004747B4" w:rsidRPr="00B51500" w:rsidRDefault="004747B4" w:rsidP="0093032D">
            <w:pPr>
              <w:spacing w:before="60" w:after="60"/>
              <w:jc w:val="center"/>
              <w:rPr>
                <w:rFonts w:ascii="Times New Roman" w:hAnsi="Times New Roman" w:cs="Times New Roman"/>
                <w:sz w:val="20"/>
                <w:szCs w:val="20"/>
              </w:rPr>
            </w:pPr>
          </w:p>
        </w:tc>
      </w:tr>
    </w:tbl>
    <w:p w14:paraId="518A100A"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dotyczy jedynie lepiszczy wg PN-EN 14023 [67]</w:t>
      </w:r>
    </w:p>
    <w:p w14:paraId="389621AE" w14:textId="77777777" w:rsidR="004747B4" w:rsidRPr="00B51500" w:rsidRDefault="004747B4" w:rsidP="004747B4">
      <w:pPr>
        <w:spacing w:before="120"/>
        <w:rPr>
          <w:rFonts w:ascii="Times New Roman" w:hAnsi="Times New Roman" w:cs="Times New Roman"/>
          <w:sz w:val="20"/>
          <w:szCs w:val="20"/>
        </w:rPr>
      </w:pPr>
      <w:r w:rsidRPr="00B51500">
        <w:rPr>
          <w:rFonts w:ascii="Times New Roman" w:hAnsi="Times New Roman" w:cs="Times New Roman"/>
          <w:sz w:val="20"/>
          <w:szCs w:val="20"/>
        </w:rPr>
        <w:t>c) informacje o mieszance mineralno-asfaltowej:</w:t>
      </w:r>
    </w:p>
    <w:p w14:paraId="7296E613" w14:textId="77777777" w:rsidR="004747B4" w:rsidRPr="00B51500" w:rsidRDefault="004747B4" w:rsidP="004747B4">
      <w:pPr>
        <w:numPr>
          <w:ilvl w:val="0"/>
          <w:numId w:val="99"/>
        </w:numPr>
        <w:tabs>
          <w:tab w:val="clear" w:pos="694"/>
          <w:tab w:val="num" w:pos="720"/>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skład mieszaki podany jako wejściowy (w przypadku walidacji w laboratorium) lub wyjściowy skład (w wypadku walidacji produkcji),</w:t>
      </w:r>
    </w:p>
    <w:p w14:paraId="22056D40" w14:textId="77777777" w:rsidR="004747B4" w:rsidRPr="00B51500" w:rsidRDefault="004747B4" w:rsidP="004747B4">
      <w:pPr>
        <w:numPr>
          <w:ilvl w:val="0"/>
          <w:numId w:val="99"/>
        </w:numPr>
        <w:tabs>
          <w:tab w:val="clear" w:pos="694"/>
          <w:tab w:val="num" w:pos="720"/>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wyniki badań zgodnie z zestawieniem podanym w tablicy 25.</w:t>
      </w:r>
    </w:p>
    <w:p w14:paraId="453CFDF3"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Tablica 25. Rodzaj i liczba badań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3360"/>
        <w:gridCol w:w="1440"/>
      </w:tblGrid>
      <w:tr w:rsidR="00B51500" w:rsidRPr="00B51500" w14:paraId="7AD082D8" w14:textId="77777777" w:rsidTr="0093032D">
        <w:tc>
          <w:tcPr>
            <w:tcW w:w="3948" w:type="dxa"/>
          </w:tcPr>
          <w:p w14:paraId="4FE73AFA"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Właściwość</w:t>
            </w:r>
          </w:p>
        </w:tc>
        <w:tc>
          <w:tcPr>
            <w:tcW w:w="3360" w:type="dxa"/>
          </w:tcPr>
          <w:p w14:paraId="74CE71A4"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Metoda badania</w:t>
            </w:r>
          </w:p>
        </w:tc>
        <w:tc>
          <w:tcPr>
            <w:tcW w:w="1440" w:type="dxa"/>
          </w:tcPr>
          <w:p w14:paraId="2EEAA53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Liczba badań</w:t>
            </w:r>
          </w:p>
        </w:tc>
      </w:tr>
      <w:tr w:rsidR="00B51500" w:rsidRPr="00B51500" w14:paraId="4074AB1C" w14:textId="77777777" w:rsidTr="0093032D">
        <w:tc>
          <w:tcPr>
            <w:tcW w:w="3948" w:type="dxa"/>
          </w:tcPr>
          <w:p w14:paraId="2C38993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lastRenderedPageBreak/>
              <w:t>Zawartość lepiszcza (obowiązkowa)</w:t>
            </w:r>
          </w:p>
        </w:tc>
        <w:tc>
          <w:tcPr>
            <w:tcW w:w="3360" w:type="dxa"/>
          </w:tcPr>
          <w:p w14:paraId="1259EF6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12697-1 [31]</w:t>
            </w:r>
          </w:p>
          <w:p w14:paraId="1F420CE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12697-39 [43]</w:t>
            </w:r>
          </w:p>
        </w:tc>
        <w:tc>
          <w:tcPr>
            <w:tcW w:w="1440" w:type="dxa"/>
          </w:tcPr>
          <w:p w14:paraId="43F59C29"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26E98B07" w14:textId="77777777" w:rsidTr="0093032D">
        <w:tc>
          <w:tcPr>
            <w:tcW w:w="3948" w:type="dxa"/>
          </w:tcPr>
          <w:p w14:paraId="56D51F52"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Uziarnienie (obowiązkowa)</w:t>
            </w:r>
          </w:p>
        </w:tc>
        <w:tc>
          <w:tcPr>
            <w:tcW w:w="3360" w:type="dxa"/>
          </w:tcPr>
          <w:p w14:paraId="491F77F0"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PN-EN 12697-2 [32]</w:t>
            </w:r>
          </w:p>
        </w:tc>
        <w:tc>
          <w:tcPr>
            <w:tcW w:w="1440" w:type="dxa"/>
          </w:tcPr>
          <w:p w14:paraId="5749024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10945282" w14:textId="77777777" w:rsidTr="0093032D">
        <w:tc>
          <w:tcPr>
            <w:tcW w:w="3948" w:type="dxa"/>
          </w:tcPr>
          <w:p w14:paraId="6887639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Zawartość wolnych przestrzeni łącznie z VFB i VMA przy wymaganej zawartości wolnych przestrzeni V</w:t>
            </w:r>
            <w:r w:rsidRPr="00B51500">
              <w:rPr>
                <w:rFonts w:ascii="Times New Roman" w:hAnsi="Times New Roman" w:cs="Times New Roman"/>
                <w:sz w:val="20"/>
                <w:szCs w:val="20"/>
                <w:vertAlign w:val="subscript"/>
              </w:rPr>
              <w:t>max</w:t>
            </w:r>
            <w:r w:rsidRPr="00B51500">
              <w:rPr>
                <w:rFonts w:ascii="Times New Roman" w:hAnsi="Times New Roman" w:cs="Times New Roman"/>
                <w:sz w:val="20"/>
                <w:szCs w:val="20"/>
              </w:rPr>
              <w:t>≤7% (obowiązkowa)</w:t>
            </w:r>
          </w:p>
        </w:tc>
        <w:tc>
          <w:tcPr>
            <w:tcW w:w="3360" w:type="dxa"/>
          </w:tcPr>
          <w:p w14:paraId="2D04356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12697-8 [35]</w:t>
            </w:r>
          </w:p>
          <w:p w14:paraId="1580937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Gęstość objętościowa wg PN-EN 12697-6 [34], metoda B, w stanie nasyconym powierz-</w:t>
            </w:r>
            <w:proofErr w:type="spellStart"/>
            <w:r w:rsidRPr="00B51500">
              <w:rPr>
                <w:rFonts w:ascii="Times New Roman" w:hAnsi="Times New Roman" w:cs="Times New Roman"/>
                <w:sz w:val="20"/>
                <w:szCs w:val="20"/>
              </w:rPr>
              <w:t>chniowo</w:t>
            </w:r>
            <w:proofErr w:type="spellEnd"/>
            <w:r w:rsidRPr="00B51500">
              <w:rPr>
                <w:rFonts w:ascii="Times New Roman" w:hAnsi="Times New Roman" w:cs="Times New Roman"/>
                <w:sz w:val="20"/>
                <w:szCs w:val="20"/>
              </w:rPr>
              <w:t xml:space="preserve"> suchym.</w:t>
            </w:r>
          </w:p>
          <w:p w14:paraId="00A541A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Gęstość wg PN-EN 12697-5 [33], metoda A w wodzie</w:t>
            </w:r>
          </w:p>
        </w:tc>
        <w:tc>
          <w:tcPr>
            <w:tcW w:w="1440" w:type="dxa"/>
          </w:tcPr>
          <w:p w14:paraId="5ED450D9" w14:textId="77777777" w:rsidR="004747B4" w:rsidRPr="00B51500" w:rsidRDefault="004747B4" w:rsidP="0093032D">
            <w:pPr>
              <w:jc w:val="center"/>
              <w:rPr>
                <w:rFonts w:ascii="Times New Roman" w:hAnsi="Times New Roman" w:cs="Times New Roman"/>
                <w:sz w:val="20"/>
                <w:szCs w:val="20"/>
              </w:rPr>
            </w:pPr>
          </w:p>
          <w:p w14:paraId="122E82FB" w14:textId="77777777" w:rsidR="004747B4" w:rsidRPr="00B51500" w:rsidRDefault="004747B4" w:rsidP="0093032D">
            <w:pPr>
              <w:jc w:val="center"/>
              <w:rPr>
                <w:rFonts w:ascii="Times New Roman" w:hAnsi="Times New Roman" w:cs="Times New Roman"/>
                <w:sz w:val="20"/>
                <w:szCs w:val="20"/>
              </w:rPr>
            </w:pPr>
          </w:p>
          <w:p w14:paraId="1D63969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4BB8FDBC" w14:textId="77777777" w:rsidTr="0093032D">
        <w:tc>
          <w:tcPr>
            <w:tcW w:w="3948" w:type="dxa"/>
          </w:tcPr>
          <w:p w14:paraId="252DF52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Wrażliwość na działanie wody (powiązana funkcjonalnie)</w:t>
            </w:r>
          </w:p>
        </w:tc>
        <w:tc>
          <w:tcPr>
            <w:tcW w:w="3360" w:type="dxa"/>
          </w:tcPr>
          <w:p w14:paraId="6F23C923"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PN-EN 12697-12 [37]</w:t>
            </w:r>
          </w:p>
        </w:tc>
        <w:tc>
          <w:tcPr>
            <w:tcW w:w="1440" w:type="dxa"/>
          </w:tcPr>
          <w:p w14:paraId="4AE84557"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741E62F1" w14:textId="77777777" w:rsidTr="0093032D">
        <w:tc>
          <w:tcPr>
            <w:tcW w:w="3948" w:type="dxa"/>
          </w:tcPr>
          <w:p w14:paraId="12EAFB0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Spływność lepiszcza</w:t>
            </w:r>
          </w:p>
          <w:p w14:paraId="5BADEED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(powiązana funkcjonalnie)</w:t>
            </w:r>
          </w:p>
        </w:tc>
        <w:tc>
          <w:tcPr>
            <w:tcW w:w="3360" w:type="dxa"/>
          </w:tcPr>
          <w:p w14:paraId="3AAFEAF8"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PN-EN 12697-18[39]</w:t>
            </w:r>
          </w:p>
        </w:tc>
        <w:tc>
          <w:tcPr>
            <w:tcW w:w="1440" w:type="dxa"/>
          </w:tcPr>
          <w:p w14:paraId="09D60F87"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1D633090" w14:textId="77777777" w:rsidTr="0093032D">
        <w:tc>
          <w:tcPr>
            <w:tcW w:w="3948" w:type="dxa"/>
          </w:tcPr>
          <w:p w14:paraId="4CC69A8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Odporność na deformacje trwałe (powiązana funkcjonalnie)</w:t>
            </w:r>
          </w:p>
        </w:tc>
        <w:tc>
          <w:tcPr>
            <w:tcW w:w="3360" w:type="dxa"/>
          </w:tcPr>
          <w:p w14:paraId="7A232B4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12697-22 [40], mały aparat, metoda B w powietrzu, przy wymaganej temperaturze</w:t>
            </w:r>
          </w:p>
        </w:tc>
        <w:tc>
          <w:tcPr>
            <w:tcW w:w="1440" w:type="dxa"/>
          </w:tcPr>
          <w:p w14:paraId="3240DEEC" w14:textId="77777777" w:rsidR="004747B4" w:rsidRPr="00B51500" w:rsidRDefault="004747B4" w:rsidP="0093032D">
            <w:pPr>
              <w:jc w:val="center"/>
              <w:rPr>
                <w:rFonts w:ascii="Times New Roman" w:hAnsi="Times New Roman" w:cs="Times New Roman"/>
                <w:sz w:val="20"/>
                <w:szCs w:val="20"/>
              </w:rPr>
            </w:pPr>
          </w:p>
          <w:p w14:paraId="7DB4D52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574A707B" w14:textId="77777777" w:rsidTr="0093032D">
        <w:tc>
          <w:tcPr>
            <w:tcW w:w="3948" w:type="dxa"/>
          </w:tcPr>
          <w:p w14:paraId="014AB8B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Odporność na paliwo (powiązana funkcjonalnie)</w:t>
            </w:r>
          </w:p>
        </w:tc>
        <w:tc>
          <w:tcPr>
            <w:tcW w:w="3360" w:type="dxa"/>
          </w:tcPr>
          <w:p w14:paraId="2A9C1081"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PN-EN 12697-43 [45]</w:t>
            </w:r>
          </w:p>
        </w:tc>
        <w:tc>
          <w:tcPr>
            <w:tcW w:w="1440" w:type="dxa"/>
          </w:tcPr>
          <w:p w14:paraId="4031F32A"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1</w:t>
            </w:r>
          </w:p>
        </w:tc>
      </w:tr>
      <w:tr w:rsidR="00B51500" w:rsidRPr="00B51500" w14:paraId="7F4FAD17" w14:textId="77777777" w:rsidTr="0093032D">
        <w:tc>
          <w:tcPr>
            <w:tcW w:w="3948" w:type="dxa"/>
          </w:tcPr>
          <w:p w14:paraId="5DC9F52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Odporność na środki odladzające (powiązana funkcjonalnie)</w:t>
            </w:r>
          </w:p>
        </w:tc>
        <w:tc>
          <w:tcPr>
            <w:tcW w:w="3360" w:type="dxa"/>
          </w:tcPr>
          <w:p w14:paraId="27CEA42C" w14:textId="77777777" w:rsidR="004747B4" w:rsidRPr="00B51500" w:rsidRDefault="004747B4" w:rsidP="0093032D">
            <w:pPr>
              <w:spacing w:before="120"/>
              <w:rPr>
                <w:rFonts w:ascii="Times New Roman" w:hAnsi="Times New Roman" w:cs="Times New Roman"/>
                <w:sz w:val="20"/>
                <w:szCs w:val="20"/>
              </w:rPr>
            </w:pPr>
            <w:r w:rsidRPr="00B51500">
              <w:rPr>
                <w:rFonts w:ascii="Times New Roman" w:hAnsi="Times New Roman" w:cs="Times New Roman"/>
                <w:sz w:val="20"/>
                <w:szCs w:val="20"/>
              </w:rPr>
              <w:t>PN-EN 12697-41 [44]</w:t>
            </w:r>
          </w:p>
        </w:tc>
        <w:tc>
          <w:tcPr>
            <w:tcW w:w="1440" w:type="dxa"/>
          </w:tcPr>
          <w:p w14:paraId="3D7CFF01"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1</w:t>
            </w:r>
          </w:p>
        </w:tc>
      </w:tr>
    </w:tbl>
    <w:p w14:paraId="2EB0427E" w14:textId="77777777" w:rsidR="004747B4" w:rsidRPr="00B51500" w:rsidRDefault="004747B4" w:rsidP="004747B4">
      <w:pPr>
        <w:spacing w:before="120"/>
        <w:ind w:firstLine="709"/>
        <w:rPr>
          <w:rFonts w:ascii="Times New Roman" w:hAnsi="Times New Roman" w:cs="Times New Roman"/>
          <w:sz w:val="20"/>
          <w:szCs w:val="20"/>
        </w:rPr>
      </w:pPr>
      <w:r w:rsidRPr="00B51500">
        <w:rPr>
          <w:rFonts w:ascii="Times New Roman" w:hAnsi="Times New Roman" w:cs="Times New Roman"/>
          <w:sz w:val="20"/>
          <w:szCs w:val="20"/>
        </w:rPr>
        <w:t>Badanie typu należy przeprowadzić zgodnie z PN-EN 13108-20 [49] przy pierwszym wprowadzeniu mieszanek mineralno-asfaltowych do obrotu i powinno być powtórzone w wypadku:</w:t>
      </w:r>
    </w:p>
    <w:p w14:paraId="3AF3AE6C"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upływu trzech lat,</w:t>
      </w:r>
    </w:p>
    <w:p w14:paraId="31772620"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zmiany złoża kruszywa,</w:t>
      </w:r>
    </w:p>
    <w:p w14:paraId="42FE58A4"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zmiany rodzaju kruszywa (typu petrograficznego),</w:t>
      </w:r>
    </w:p>
    <w:p w14:paraId="329B5C34"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 xml:space="preserve">zmiany kategorii kruszywa grubego, jak definiowano w PN-EN 13043 [46], jednej z następujących właściwości: kształtu, udziału ziaren częściowo </w:t>
      </w:r>
      <w:proofErr w:type="spellStart"/>
      <w:r w:rsidRPr="00B51500">
        <w:rPr>
          <w:rFonts w:ascii="Times New Roman" w:hAnsi="Times New Roman" w:cs="Times New Roman"/>
          <w:sz w:val="20"/>
          <w:szCs w:val="20"/>
        </w:rPr>
        <w:t>przekruszonych</w:t>
      </w:r>
      <w:proofErr w:type="spellEnd"/>
      <w:r w:rsidRPr="00B51500">
        <w:rPr>
          <w:rFonts w:ascii="Times New Roman" w:hAnsi="Times New Roman" w:cs="Times New Roman"/>
          <w:sz w:val="20"/>
          <w:szCs w:val="20"/>
        </w:rPr>
        <w:t>, odporności na rozdrabnianie, odporności na ścieranie lub kanciastości kruszywa drobnego,</w:t>
      </w:r>
    </w:p>
    <w:p w14:paraId="0D2CFB74"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zmiany gęstości ziaren (średnia ważona) o więcej niż 0,05 Mg/m</w:t>
      </w:r>
      <w:r w:rsidRPr="00B51500">
        <w:rPr>
          <w:rFonts w:ascii="Times New Roman" w:hAnsi="Times New Roman" w:cs="Times New Roman"/>
          <w:sz w:val="20"/>
          <w:szCs w:val="20"/>
          <w:vertAlign w:val="superscript"/>
        </w:rPr>
        <w:t>3</w:t>
      </w:r>
      <w:r w:rsidRPr="00B51500">
        <w:rPr>
          <w:rFonts w:ascii="Times New Roman" w:hAnsi="Times New Roman" w:cs="Times New Roman"/>
          <w:sz w:val="20"/>
          <w:szCs w:val="20"/>
        </w:rPr>
        <w:t>,</w:t>
      </w:r>
    </w:p>
    <w:p w14:paraId="11B74C56"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zmiany rodzaju lepiszcza,</w:t>
      </w:r>
    </w:p>
    <w:p w14:paraId="3FF845C0"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zmiany typu mineralogicznego wypełniacza.</w:t>
      </w:r>
    </w:p>
    <w:p w14:paraId="3298ADA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264B4793" w14:textId="77777777" w:rsidR="004747B4" w:rsidRPr="00B51500" w:rsidRDefault="004747B4" w:rsidP="004747B4">
      <w:pPr>
        <w:pStyle w:val="Nagwek2"/>
        <w:numPr>
          <w:ilvl w:val="12"/>
          <w:numId w:val="0"/>
        </w:numPr>
        <w:rPr>
          <w:color w:val="auto"/>
        </w:rPr>
      </w:pPr>
      <w:r w:rsidRPr="00B51500">
        <w:rPr>
          <w:color w:val="auto"/>
        </w:rPr>
        <w:t>6.3. Badania w czasie robót</w:t>
      </w:r>
    </w:p>
    <w:p w14:paraId="31058CB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Badania dzielą się na:</w:t>
      </w:r>
    </w:p>
    <w:p w14:paraId="3CF36EA4" w14:textId="77777777" w:rsidR="004747B4" w:rsidRPr="00B51500" w:rsidRDefault="004747B4" w:rsidP="004747B4">
      <w:pPr>
        <w:numPr>
          <w:ilvl w:val="0"/>
          <w:numId w:val="53"/>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badania Wykonawcy (w ramach własnego nadzoru),</w:t>
      </w:r>
    </w:p>
    <w:p w14:paraId="61E86B95" w14:textId="77777777" w:rsidR="004747B4" w:rsidRPr="00B51500" w:rsidRDefault="004747B4" w:rsidP="004747B4">
      <w:pPr>
        <w:numPr>
          <w:ilvl w:val="0"/>
          <w:numId w:val="53"/>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badania kontrolne (w ramach nadzoru zleceniodawcy – Inżyniera)</w:t>
      </w:r>
    </w:p>
    <w:p w14:paraId="2C742373" w14:textId="77777777" w:rsidR="004747B4" w:rsidRPr="00B51500" w:rsidRDefault="004747B4" w:rsidP="004747B4">
      <w:pPr>
        <w:numPr>
          <w:ilvl w:val="0"/>
          <w:numId w:val="53"/>
        </w:numPr>
        <w:overflowPunct w:val="0"/>
        <w:autoSpaceDE w:val="0"/>
        <w:autoSpaceDN w:val="0"/>
        <w:adjustRightInd w:val="0"/>
        <w:spacing w:after="0" w:line="240" w:lineRule="auto"/>
        <w:ind w:hanging="37"/>
        <w:jc w:val="both"/>
        <w:textAlignment w:val="baseline"/>
        <w:rPr>
          <w:rFonts w:ascii="Times New Roman" w:hAnsi="Times New Roman" w:cs="Times New Roman"/>
          <w:sz w:val="20"/>
          <w:szCs w:val="20"/>
        </w:rPr>
      </w:pPr>
      <w:r w:rsidRPr="00B51500">
        <w:rPr>
          <w:rFonts w:ascii="Times New Roman" w:hAnsi="Times New Roman" w:cs="Times New Roman"/>
          <w:sz w:val="20"/>
          <w:szCs w:val="20"/>
        </w:rPr>
        <w:t>dodatkowe,</w:t>
      </w:r>
    </w:p>
    <w:p w14:paraId="7E80B0F7" w14:textId="77777777" w:rsidR="004747B4" w:rsidRPr="00B51500" w:rsidRDefault="004747B4" w:rsidP="004747B4">
      <w:pPr>
        <w:numPr>
          <w:ilvl w:val="0"/>
          <w:numId w:val="53"/>
        </w:numPr>
        <w:overflowPunct w:val="0"/>
        <w:autoSpaceDE w:val="0"/>
        <w:autoSpaceDN w:val="0"/>
        <w:adjustRightInd w:val="0"/>
        <w:spacing w:after="0" w:line="240" w:lineRule="auto"/>
        <w:ind w:hanging="37"/>
        <w:jc w:val="both"/>
        <w:textAlignment w:val="baseline"/>
        <w:rPr>
          <w:rFonts w:ascii="Times New Roman" w:hAnsi="Times New Roman" w:cs="Times New Roman"/>
          <w:sz w:val="20"/>
          <w:szCs w:val="20"/>
        </w:rPr>
      </w:pPr>
      <w:r w:rsidRPr="00B51500">
        <w:rPr>
          <w:rFonts w:ascii="Times New Roman" w:hAnsi="Times New Roman" w:cs="Times New Roman"/>
          <w:sz w:val="20"/>
          <w:szCs w:val="20"/>
        </w:rPr>
        <w:t>arbitrażowe.</w:t>
      </w:r>
    </w:p>
    <w:p w14:paraId="2A11EACB" w14:textId="77777777" w:rsidR="004747B4" w:rsidRPr="00B51500" w:rsidRDefault="004747B4" w:rsidP="004747B4">
      <w:pPr>
        <w:pStyle w:val="Nagwek2"/>
        <w:rPr>
          <w:color w:val="auto"/>
        </w:rPr>
      </w:pPr>
      <w:r w:rsidRPr="00B51500">
        <w:rPr>
          <w:color w:val="auto"/>
        </w:rPr>
        <w:lastRenderedPageBreak/>
        <w:t>6.4. Badania Wykonawcy</w:t>
      </w:r>
    </w:p>
    <w:p w14:paraId="0C69395A" w14:textId="77777777" w:rsidR="004747B4" w:rsidRPr="00B51500" w:rsidRDefault="004747B4" w:rsidP="004747B4">
      <w:pPr>
        <w:keepNext/>
        <w:spacing w:after="120"/>
        <w:rPr>
          <w:rFonts w:ascii="Times New Roman" w:hAnsi="Times New Roman" w:cs="Times New Roman"/>
          <w:sz w:val="20"/>
          <w:szCs w:val="20"/>
        </w:rPr>
      </w:pPr>
      <w:r w:rsidRPr="00B51500">
        <w:rPr>
          <w:rFonts w:ascii="Times New Roman" w:hAnsi="Times New Roman" w:cs="Times New Roman"/>
          <w:b/>
          <w:sz w:val="20"/>
          <w:szCs w:val="20"/>
        </w:rPr>
        <w:t>6.4.1.</w:t>
      </w:r>
      <w:r w:rsidRPr="00B51500">
        <w:rPr>
          <w:rFonts w:ascii="Times New Roman" w:hAnsi="Times New Roman" w:cs="Times New Roman"/>
          <w:sz w:val="20"/>
          <w:szCs w:val="20"/>
        </w:rPr>
        <w:t xml:space="preserve"> Badania w czasie wytwarzania mieszanki mineralno-asfaltowej </w:t>
      </w:r>
    </w:p>
    <w:p w14:paraId="3BC9EFB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Badania Wykonawcy w czasie wytwarzania mieszanki </w:t>
      </w:r>
      <w:proofErr w:type="spellStart"/>
      <w:r w:rsidRPr="00B51500">
        <w:rPr>
          <w:rFonts w:ascii="Times New Roman" w:hAnsi="Times New Roman" w:cs="Times New Roman"/>
          <w:sz w:val="20"/>
          <w:szCs w:val="20"/>
        </w:rPr>
        <w:t>mineralno</w:t>
      </w:r>
      <w:proofErr w:type="spellEnd"/>
      <w:r w:rsidRPr="00B51500">
        <w:rPr>
          <w:rFonts w:ascii="Times New Roman" w:hAnsi="Times New Roman" w:cs="Times New Roman"/>
          <w:sz w:val="20"/>
          <w:szCs w:val="20"/>
        </w:rPr>
        <w:t>–asfaltowej powinny być wykonywane w ramach zakładowej kontroli produkcji, zgodnie z normą PN-EN 13108-21 [50].</w:t>
      </w:r>
    </w:p>
    <w:p w14:paraId="4CFEE86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Zakres badań Wykonawcy w systemie zakładowej kontroli produkcji obejmuje:</w:t>
      </w:r>
    </w:p>
    <w:p w14:paraId="6A274B01" w14:textId="77777777" w:rsidR="004747B4" w:rsidRPr="00B51500" w:rsidRDefault="004747B4" w:rsidP="004747B4">
      <w:pPr>
        <w:numPr>
          <w:ilvl w:val="0"/>
          <w:numId w:val="63"/>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badania materiałów wsadowych do mieszanki mineralno-asfaltowej (asfaltów, kruszyw wypełniacza  i dodatków), </w:t>
      </w:r>
    </w:p>
    <w:p w14:paraId="0075420E" w14:textId="77777777" w:rsidR="004747B4" w:rsidRPr="00B51500" w:rsidRDefault="004747B4" w:rsidP="004747B4">
      <w:pPr>
        <w:numPr>
          <w:ilvl w:val="0"/>
          <w:numId w:val="63"/>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badanie składu i właściwości mieszanki mineralno-asfaltowej.</w:t>
      </w:r>
    </w:p>
    <w:p w14:paraId="2D73BAA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Częstotliwość oraz zakres badań i pomiarów w czasie wytwarzania mieszanki mineralno-asfaltowej powinno być zgodne z certyfikowanym systemem ZKP. </w:t>
      </w:r>
    </w:p>
    <w:p w14:paraId="4BCC488C"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b/>
          <w:sz w:val="20"/>
          <w:szCs w:val="20"/>
        </w:rPr>
        <w:t>6.4.2.</w:t>
      </w:r>
      <w:r w:rsidRPr="00B51500">
        <w:rPr>
          <w:rFonts w:ascii="Times New Roman" w:hAnsi="Times New Roman" w:cs="Times New Roman"/>
          <w:sz w:val="20"/>
          <w:szCs w:val="20"/>
        </w:rPr>
        <w:t xml:space="preserve"> Badania w czasie wykonywania warstwy asfaltowej i badania gotowej warstwy</w:t>
      </w:r>
      <w:r w:rsidRPr="00B51500">
        <w:rPr>
          <w:rFonts w:ascii="Times New Roman" w:hAnsi="Times New Roman" w:cs="Times New Roman"/>
          <w:sz w:val="20"/>
          <w:szCs w:val="20"/>
        </w:rPr>
        <w:tab/>
      </w:r>
    </w:p>
    <w:p w14:paraId="77080AD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0A94084A"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6C0EA4D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B51500">
        <w:rPr>
          <w:rFonts w:ascii="Times New Roman" w:hAnsi="Times New Roman" w:cs="Times New Roman"/>
          <w:sz w:val="20"/>
          <w:szCs w:val="20"/>
        </w:rPr>
        <w:t>pktu</w:t>
      </w:r>
      <w:proofErr w:type="spellEnd"/>
      <w:r w:rsidRPr="00B51500">
        <w:rPr>
          <w:rFonts w:ascii="Times New Roman" w:hAnsi="Times New Roman" w:cs="Times New Roman"/>
          <w:sz w:val="20"/>
          <w:szCs w:val="20"/>
        </w:rPr>
        <w:t xml:space="preserve"> 6.5.</w:t>
      </w:r>
    </w:p>
    <w:p w14:paraId="08D7DC6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Zakres badań Wykonawcy związany z wykonywaniem nawierzchni:</w:t>
      </w:r>
    </w:p>
    <w:p w14:paraId="5C2E0EF0"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pomiar temperatury powietrza,</w:t>
      </w:r>
    </w:p>
    <w:p w14:paraId="6DFFF2A3"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pomiar temperatury mieszanki mineralno-asfaltowej podczas wykonywania nawierzchni (wg PN-EN 12697-13 [38]),</w:t>
      </w:r>
    </w:p>
    <w:p w14:paraId="0F0C552C"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ocena wizualna mieszanki mineralno-asfaltowej,</w:t>
      </w:r>
    </w:p>
    <w:p w14:paraId="672C397F"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ocena wizualna posypki,</w:t>
      </w:r>
    </w:p>
    <w:p w14:paraId="123F8E4F" w14:textId="5C3A2990" w:rsidR="002F7C1A"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wykaz ilości materiałów</w:t>
      </w:r>
      <w:r w:rsidR="002F7C1A" w:rsidRPr="00B51500">
        <w:rPr>
          <w:rFonts w:ascii="Times New Roman" w:hAnsi="Times New Roman" w:cs="Times New Roman"/>
          <w:sz w:val="20"/>
          <w:szCs w:val="20"/>
        </w:rPr>
        <w:t>,</w:t>
      </w:r>
      <w:r w:rsidRPr="00B51500">
        <w:rPr>
          <w:rFonts w:ascii="Times New Roman" w:hAnsi="Times New Roman" w:cs="Times New Roman"/>
          <w:sz w:val="20"/>
          <w:szCs w:val="20"/>
        </w:rPr>
        <w:t xml:space="preserve"> </w:t>
      </w:r>
    </w:p>
    <w:p w14:paraId="26A6A60A" w14:textId="5EE1A9E5"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grubości wykonanej warstwy,</w:t>
      </w:r>
    </w:p>
    <w:p w14:paraId="0430ECD6" w14:textId="64B45E4D" w:rsidR="002F7C1A" w:rsidRPr="00B51500" w:rsidRDefault="002F7C1A" w:rsidP="002F7C1A">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wykonanie badań przyczepności asfaltu do kruszywa,</w:t>
      </w:r>
    </w:p>
    <w:p w14:paraId="623C8C7F"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pomiar spadku poprzecznego warstwy asfaltowej,</w:t>
      </w:r>
    </w:p>
    <w:p w14:paraId="47E6CD30"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pomiar równości warstwy asfaltowej (wg </w:t>
      </w:r>
      <w:proofErr w:type="spellStart"/>
      <w:r w:rsidRPr="00B51500">
        <w:rPr>
          <w:rFonts w:ascii="Times New Roman" w:hAnsi="Times New Roman" w:cs="Times New Roman"/>
          <w:sz w:val="20"/>
          <w:szCs w:val="20"/>
        </w:rPr>
        <w:t>pktu</w:t>
      </w:r>
      <w:proofErr w:type="spellEnd"/>
      <w:r w:rsidRPr="00B51500">
        <w:rPr>
          <w:rFonts w:ascii="Times New Roman" w:hAnsi="Times New Roman" w:cs="Times New Roman"/>
          <w:sz w:val="20"/>
          <w:szCs w:val="20"/>
        </w:rPr>
        <w:t xml:space="preserve"> 6.4.2.5),</w:t>
      </w:r>
    </w:p>
    <w:p w14:paraId="7C5A773C"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dokumentacja działań podejmowanych celem zapewnienia odpowiednich właściwości przeciwpoślizgowych,</w:t>
      </w:r>
    </w:p>
    <w:p w14:paraId="359D3FF8"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pomiar parametrów geometrycznych poboczy,</w:t>
      </w:r>
    </w:p>
    <w:p w14:paraId="6CABDAA4"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ocena wizualna jednorodności powierzchni warstwy,</w:t>
      </w:r>
    </w:p>
    <w:p w14:paraId="17EFC5B5" w14:textId="77777777" w:rsidR="004747B4" w:rsidRPr="00B51500" w:rsidRDefault="004747B4" w:rsidP="004747B4">
      <w:pPr>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ocena wizualna jakości wykonania połączeń technologicznych.</w:t>
      </w:r>
    </w:p>
    <w:p w14:paraId="64807B9B" w14:textId="77777777" w:rsidR="004747B4" w:rsidRPr="00B51500" w:rsidRDefault="004747B4" w:rsidP="004747B4">
      <w:pPr>
        <w:pStyle w:val="Nagwek2"/>
        <w:rPr>
          <w:color w:val="auto"/>
        </w:rPr>
      </w:pPr>
      <w:r w:rsidRPr="00B51500">
        <w:rPr>
          <w:color w:val="auto"/>
        </w:rPr>
        <w:t>6.5. Badania kontrolne Zamawiającego</w:t>
      </w:r>
    </w:p>
    <w:p w14:paraId="3012D4C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5D78DC15" w14:textId="77777777" w:rsidR="004747B4" w:rsidRPr="00B51500" w:rsidRDefault="004747B4" w:rsidP="004747B4">
      <w:pPr>
        <w:pStyle w:val="Wcicienormalne"/>
        <w:spacing w:before="0" w:after="0"/>
        <w:ind w:left="0" w:firstLine="709"/>
        <w:rPr>
          <w:sz w:val="20"/>
          <w:szCs w:val="20"/>
        </w:rPr>
      </w:pPr>
      <w:r w:rsidRPr="00B51500">
        <w:rPr>
          <w:sz w:val="20"/>
          <w:szCs w:val="20"/>
        </w:rPr>
        <w:t xml:space="preserve">Rodzaj i zakres badań kontrolnych Zamawiającego mieszanki mineralno-asfaltowej i wykonanej warstwy jest następujący: </w:t>
      </w:r>
    </w:p>
    <w:p w14:paraId="00A00805" w14:textId="77777777" w:rsidR="004747B4" w:rsidRPr="00B51500" w:rsidRDefault="004747B4" w:rsidP="004747B4">
      <w:pPr>
        <w:numPr>
          <w:ilvl w:val="0"/>
          <w:numId w:val="59"/>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lastRenderedPageBreak/>
        <w:t>badania materiałów wsadowych do mieszanki mineralno-asfaltowej (asfaltów, kruszyw, wypełniacza  i dodatków).</w:t>
      </w:r>
    </w:p>
    <w:p w14:paraId="16605AFF" w14:textId="77777777" w:rsidR="004747B4" w:rsidRPr="00B51500" w:rsidRDefault="004747B4" w:rsidP="004747B4">
      <w:pPr>
        <w:pStyle w:val="Wcicienormalne"/>
        <w:spacing w:before="0" w:after="0"/>
        <w:ind w:left="0"/>
        <w:rPr>
          <w:sz w:val="20"/>
          <w:szCs w:val="20"/>
        </w:rPr>
      </w:pPr>
      <w:r w:rsidRPr="00B51500">
        <w:rPr>
          <w:sz w:val="20"/>
          <w:szCs w:val="20"/>
        </w:rPr>
        <w:t>Mieszanka mineralno-asfaltowa:</w:t>
      </w:r>
    </w:p>
    <w:p w14:paraId="098F9E71" w14:textId="77777777" w:rsidR="004747B4" w:rsidRPr="00B51500" w:rsidRDefault="004747B4" w:rsidP="004747B4">
      <w:pPr>
        <w:pStyle w:val="Wcicienormalne"/>
        <w:numPr>
          <w:ilvl w:val="0"/>
          <w:numId w:val="60"/>
        </w:numPr>
        <w:spacing w:before="0" w:after="0"/>
        <w:rPr>
          <w:sz w:val="20"/>
          <w:szCs w:val="20"/>
        </w:rPr>
      </w:pPr>
      <w:r w:rsidRPr="00B51500">
        <w:rPr>
          <w:sz w:val="20"/>
          <w:szCs w:val="20"/>
        </w:rPr>
        <w:t>uziarnienie,</w:t>
      </w:r>
    </w:p>
    <w:p w14:paraId="65BDFDB3" w14:textId="77777777" w:rsidR="004747B4" w:rsidRPr="00B51500" w:rsidRDefault="004747B4" w:rsidP="004747B4">
      <w:pPr>
        <w:pStyle w:val="Wcicienormalne"/>
        <w:numPr>
          <w:ilvl w:val="0"/>
          <w:numId w:val="60"/>
        </w:numPr>
        <w:spacing w:before="0" w:after="0"/>
        <w:rPr>
          <w:sz w:val="20"/>
          <w:szCs w:val="20"/>
        </w:rPr>
      </w:pPr>
      <w:r w:rsidRPr="00B51500">
        <w:rPr>
          <w:sz w:val="20"/>
          <w:szCs w:val="20"/>
        </w:rPr>
        <w:t>zawartość lepiszcza,</w:t>
      </w:r>
    </w:p>
    <w:p w14:paraId="44BA9767" w14:textId="77777777" w:rsidR="004747B4" w:rsidRPr="00B51500" w:rsidRDefault="004747B4" w:rsidP="004747B4">
      <w:pPr>
        <w:pStyle w:val="Wcicienormalne"/>
        <w:numPr>
          <w:ilvl w:val="0"/>
          <w:numId w:val="60"/>
        </w:numPr>
        <w:spacing w:before="0" w:after="0"/>
        <w:rPr>
          <w:sz w:val="20"/>
          <w:szCs w:val="20"/>
        </w:rPr>
      </w:pPr>
      <w:r w:rsidRPr="00B51500">
        <w:rPr>
          <w:sz w:val="20"/>
          <w:szCs w:val="20"/>
        </w:rPr>
        <w:t xml:space="preserve">temperatura </w:t>
      </w:r>
      <w:r w:rsidRPr="00B51500">
        <w:rPr>
          <w:sz w:val="20"/>
          <w:szCs w:val="20"/>
        </w:rPr>
        <w:pgNum/>
      </w:r>
      <w:r w:rsidRPr="00B51500">
        <w:rPr>
          <w:sz w:val="20"/>
          <w:szCs w:val="20"/>
        </w:rPr>
        <w:t>mięknienia odzyskanego lepiszcza,</w:t>
      </w:r>
    </w:p>
    <w:p w14:paraId="454F24A2" w14:textId="77777777" w:rsidR="004747B4" w:rsidRPr="00B51500" w:rsidRDefault="004747B4" w:rsidP="004747B4">
      <w:pPr>
        <w:pStyle w:val="Wcicienormalne"/>
        <w:numPr>
          <w:ilvl w:val="0"/>
          <w:numId w:val="60"/>
        </w:numPr>
        <w:spacing w:before="0" w:after="0"/>
        <w:rPr>
          <w:sz w:val="20"/>
          <w:szCs w:val="20"/>
        </w:rPr>
      </w:pPr>
      <w:r w:rsidRPr="00B51500">
        <w:rPr>
          <w:sz w:val="20"/>
          <w:szCs w:val="20"/>
        </w:rPr>
        <w:t>gęstość i zawartość wolnych przestrzeni próbki.</w:t>
      </w:r>
    </w:p>
    <w:p w14:paraId="083D2901"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Warunki technologiczne wbudowywania mieszanki mineralno-asfaltowej:</w:t>
      </w:r>
    </w:p>
    <w:p w14:paraId="2D5AD026" w14:textId="77777777" w:rsidR="004747B4" w:rsidRPr="00B51500" w:rsidRDefault="004747B4" w:rsidP="004747B4">
      <w:pPr>
        <w:numPr>
          <w:ilvl w:val="0"/>
          <w:numId w:val="6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pomiar temperatury powietrza podczas pobrania  próby do badań,</w:t>
      </w:r>
    </w:p>
    <w:p w14:paraId="0FF011E8" w14:textId="77777777" w:rsidR="004747B4" w:rsidRPr="00B51500" w:rsidRDefault="004747B4" w:rsidP="004747B4">
      <w:pPr>
        <w:numPr>
          <w:ilvl w:val="0"/>
          <w:numId w:val="6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pomiar temperatury mieszanki mineralno-asfaltowej,</w:t>
      </w:r>
    </w:p>
    <w:p w14:paraId="07EBAB6E" w14:textId="77777777" w:rsidR="004747B4" w:rsidRPr="00B51500" w:rsidRDefault="004747B4" w:rsidP="004747B4">
      <w:pPr>
        <w:numPr>
          <w:ilvl w:val="0"/>
          <w:numId w:val="61"/>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ocena wizualna dostarczonej mieszanki mineralno-asfaltowej.</w:t>
      </w:r>
    </w:p>
    <w:p w14:paraId="771C4CA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Wykonana warstwa:</w:t>
      </w:r>
    </w:p>
    <w:p w14:paraId="13B4F377"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wskaźnik zagęszczenia</w:t>
      </w:r>
    </w:p>
    <w:p w14:paraId="1FECE596"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grubość warstwy lub ilość zużytego materiału,</w:t>
      </w:r>
    </w:p>
    <w:p w14:paraId="5E307EA9"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równość podłużna i poprzeczna,</w:t>
      </w:r>
    </w:p>
    <w:p w14:paraId="05780B11"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spadki poprzeczne,</w:t>
      </w:r>
    </w:p>
    <w:p w14:paraId="694D2D57"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zawartość wolnych przestrzeni</w:t>
      </w:r>
    </w:p>
    <w:p w14:paraId="50D15C37"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złącza technologiczne,</w:t>
      </w:r>
    </w:p>
    <w:p w14:paraId="0ACB7C41"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szerokość warstwy,</w:t>
      </w:r>
    </w:p>
    <w:p w14:paraId="3B6A8E06"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rzędne wysokościowe,</w:t>
      </w:r>
    </w:p>
    <w:p w14:paraId="01D74FCE"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ukształtowanie osi w planie,</w:t>
      </w:r>
    </w:p>
    <w:p w14:paraId="3C1D3A39"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ocena wizualna warstwy,</w:t>
      </w:r>
    </w:p>
    <w:p w14:paraId="484F72E0" w14:textId="77777777" w:rsidR="004747B4" w:rsidRPr="00B51500" w:rsidRDefault="004747B4" w:rsidP="004747B4">
      <w:pPr>
        <w:pStyle w:val="Wcicienormalne"/>
        <w:numPr>
          <w:ilvl w:val="0"/>
          <w:numId w:val="62"/>
        </w:numPr>
        <w:spacing w:before="0" w:after="0"/>
        <w:rPr>
          <w:sz w:val="20"/>
          <w:szCs w:val="20"/>
        </w:rPr>
      </w:pPr>
      <w:r w:rsidRPr="00B51500">
        <w:rPr>
          <w:sz w:val="20"/>
          <w:szCs w:val="20"/>
        </w:rPr>
        <w:t>właściwości przeciwpoślizgowe warstwy ścieralnej.</w:t>
      </w:r>
    </w:p>
    <w:p w14:paraId="2AF6E7DF" w14:textId="77777777" w:rsidR="004747B4" w:rsidRPr="00B51500" w:rsidRDefault="004747B4" w:rsidP="004747B4">
      <w:pPr>
        <w:keepNext/>
        <w:spacing w:before="120" w:after="120"/>
        <w:rPr>
          <w:rFonts w:ascii="Times New Roman" w:hAnsi="Times New Roman" w:cs="Times New Roman"/>
          <w:b/>
          <w:sz w:val="20"/>
          <w:szCs w:val="20"/>
        </w:rPr>
      </w:pPr>
      <w:r w:rsidRPr="00B51500">
        <w:rPr>
          <w:rFonts w:ascii="Times New Roman" w:hAnsi="Times New Roman" w:cs="Times New Roman"/>
          <w:b/>
          <w:sz w:val="20"/>
          <w:szCs w:val="20"/>
        </w:rPr>
        <w:t xml:space="preserve">6.5.1. </w:t>
      </w:r>
      <w:r w:rsidRPr="00B51500">
        <w:rPr>
          <w:rFonts w:ascii="Times New Roman" w:hAnsi="Times New Roman" w:cs="Times New Roman"/>
          <w:sz w:val="20"/>
          <w:szCs w:val="20"/>
        </w:rPr>
        <w:t>Badanie materiałów wsadowych</w:t>
      </w:r>
    </w:p>
    <w:p w14:paraId="5D2A307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Właściwości materiałów wsadowych należy oceniać na podstawie badań pobranych próbek w miejscu produkcji  mieszanki mineralno-asfaltowej. </w:t>
      </w:r>
    </w:p>
    <w:p w14:paraId="36918ED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Do oceny jakości materiałów wsadowych mieszanki mineralno-asfaltowej, za zgodą nadzoru i Zamawiającego mogą posłużyć wyniki badań wykonanych w ramach zakładowej kontroli produkcji. </w:t>
      </w:r>
    </w:p>
    <w:p w14:paraId="0921602B" w14:textId="77777777" w:rsidR="004747B4" w:rsidRPr="00B51500" w:rsidRDefault="004747B4" w:rsidP="004747B4">
      <w:pPr>
        <w:spacing w:before="120" w:after="120"/>
        <w:ind w:right="-57"/>
        <w:rPr>
          <w:rFonts w:ascii="Times New Roman" w:hAnsi="Times New Roman" w:cs="Times New Roman"/>
          <w:sz w:val="20"/>
          <w:szCs w:val="20"/>
        </w:rPr>
      </w:pPr>
      <w:r w:rsidRPr="00B51500">
        <w:rPr>
          <w:rFonts w:ascii="Times New Roman" w:hAnsi="Times New Roman" w:cs="Times New Roman"/>
          <w:sz w:val="20"/>
          <w:szCs w:val="20"/>
        </w:rPr>
        <w:t>6.5.1.1.</w:t>
      </w:r>
      <w:r w:rsidRPr="00B51500">
        <w:rPr>
          <w:rFonts w:ascii="Times New Roman" w:hAnsi="Times New Roman" w:cs="Times New Roman"/>
          <w:b/>
          <w:sz w:val="20"/>
          <w:szCs w:val="20"/>
        </w:rPr>
        <w:t xml:space="preserve"> </w:t>
      </w:r>
      <w:r w:rsidRPr="00B51500">
        <w:rPr>
          <w:rFonts w:ascii="Times New Roman" w:hAnsi="Times New Roman" w:cs="Times New Roman"/>
          <w:sz w:val="20"/>
          <w:szCs w:val="20"/>
        </w:rPr>
        <w:t>Kruszywa i wypełniacz</w:t>
      </w:r>
    </w:p>
    <w:p w14:paraId="6072FC7A"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Z kruszywa należy pobrać i zbadać średnie próbki. Wielkość pobranej średniej próbki nie może być mniejsza niż: </w:t>
      </w:r>
    </w:p>
    <w:p w14:paraId="364CD0A1"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wypełniacz</w:t>
      </w:r>
      <w:r w:rsidRPr="00B51500">
        <w:rPr>
          <w:rFonts w:ascii="Times New Roman" w:hAnsi="Times New Roman" w:cs="Times New Roman"/>
          <w:sz w:val="20"/>
          <w:szCs w:val="20"/>
        </w:rPr>
        <w:tab/>
      </w:r>
      <w:r w:rsidRPr="00B51500">
        <w:rPr>
          <w:rFonts w:ascii="Times New Roman" w:hAnsi="Times New Roman" w:cs="Times New Roman"/>
          <w:sz w:val="20"/>
          <w:szCs w:val="20"/>
        </w:rPr>
        <w:tab/>
      </w:r>
      <w:r w:rsidRPr="00B51500">
        <w:rPr>
          <w:rFonts w:ascii="Times New Roman" w:hAnsi="Times New Roman" w:cs="Times New Roman"/>
          <w:sz w:val="20"/>
          <w:szCs w:val="20"/>
        </w:rPr>
        <w:tab/>
      </w:r>
      <w:r w:rsidRPr="00B51500">
        <w:rPr>
          <w:rFonts w:ascii="Times New Roman" w:hAnsi="Times New Roman" w:cs="Times New Roman"/>
          <w:sz w:val="20"/>
          <w:szCs w:val="20"/>
        </w:rPr>
        <w:tab/>
      </w:r>
      <w:r w:rsidRPr="00B51500">
        <w:rPr>
          <w:rFonts w:ascii="Times New Roman" w:hAnsi="Times New Roman" w:cs="Times New Roman"/>
          <w:sz w:val="20"/>
          <w:szCs w:val="20"/>
        </w:rPr>
        <w:tab/>
        <w:t>2 kg,</w:t>
      </w:r>
    </w:p>
    <w:p w14:paraId="3BEC7114"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kruszywa o uziarnieniu do 8 mm</w:t>
      </w:r>
      <w:r w:rsidRPr="00B51500">
        <w:rPr>
          <w:rFonts w:ascii="Times New Roman" w:hAnsi="Times New Roman" w:cs="Times New Roman"/>
          <w:sz w:val="20"/>
          <w:szCs w:val="20"/>
        </w:rPr>
        <w:tab/>
      </w:r>
      <w:r w:rsidRPr="00B51500">
        <w:rPr>
          <w:rFonts w:ascii="Times New Roman" w:hAnsi="Times New Roman" w:cs="Times New Roman"/>
          <w:sz w:val="20"/>
          <w:szCs w:val="20"/>
        </w:rPr>
        <w:tab/>
        <w:t>5 kg,</w:t>
      </w:r>
    </w:p>
    <w:p w14:paraId="78BAD5C4" w14:textId="77777777" w:rsidR="004747B4" w:rsidRPr="00B51500" w:rsidRDefault="004747B4" w:rsidP="004747B4">
      <w:pPr>
        <w:widowControl w:val="0"/>
        <w:numPr>
          <w:ilvl w:val="0"/>
          <w:numId w:val="57"/>
        </w:numPr>
        <w:tabs>
          <w:tab w:val="left" w:pos="426"/>
        </w:tabs>
        <w:spacing w:after="0" w:line="240" w:lineRule="auto"/>
        <w:ind w:left="426" w:right="-57" w:hanging="426"/>
        <w:jc w:val="both"/>
        <w:rPr>
          <w:rFonts w:ascii="Times New Roman" w:hAnsi="Times New Roman" w:cs="Times New Roman"/>
          <w:sz w:val="20"/>
          <w:szCs w:val="20"/>
        </w:rPr>
      </w:pPr>
      <w:r w:rsidRPr="00B51500">
        <w:rPr>
          <w:rFonts w:ascii="Times New Roman" w:hAnsi="Times New Roman" w:cs="Times New Roman"/>
          <w:sz w:val="20"/>
          <w:szCs w:val="20"/>
        </w:rPr>
        <w:t>kruszywa o uziarnieniu powyżej 8 mm</w:t>
      </w:r>
      <w:r w:rsidRPr="00B51500">
        <w:rPr>
          <w:rFonts w:ascii="Times New Roman" w:hAnsi="Times New Roman" w:cs="Times New Roman"/>
          <w:sz w:val="20"/>
          <w:szCs w:val="20"/>
        </w:rPr>
        <w:tab/>
      </w:r>
      <w:r w:rsidRPr="00B51500">
        <w:rPr>
          <w:rFonts w:ascii="Times New Roman" w:hAnsi="Times New Roman" w:cs="Times New Roman"/>
          <w:sz w:val="20"/>
          <w:szCs w:val="20"/>
        </w:rPr>
        <w:tab/>
        <w:t>15 kg.</w:t>
      </w:r>
    </w:p>
    <w:p w14:paraId="32A7C7AD" w14:textId="77777777" w:rsidR="004747B4" w:rsidRPr="00B51500" w:rsidRDefault="004747B4" w:rsidP="004747B4">
      <w:pPr>
        <w:widowControl w:val="0"/>
        <w:tabs>
          <w:tab w:val="left" w:pos="426"/>
        </w:tabs>
        <w:ind w:right="-57"/>
        <w:rPr>
          <w:rFonts w:ascii="Times New Roman" w:hAnsi="Times New Roman" w:cs="Times New Roman"/>
          <w:sz w:val="20"/>
          <w:szCs w:val="20"/>
        </w:rPr>
      </w:pPr>
      <w:r w:rsidRPr="00B51500">
        <w:rPr>
          <w:rFonts w:ascii="Times New Roman" w:hAnsi="Times New Roman" w:cs="Times New Roman"/>
          <w:sz w:val="20"/>
          <w:szCs w:val="20"/>
        </w:rPr>
        <w:tab/>
      </w:r>
      <w:r w:rsidRPr="00B51500">
        <w:rPr>
          <w:rFonts w:ascii="Times New Roman" w:hAnsi="Times New Roman" w:cs="Times New Roman"/>
          <w:sz w:val="20"/>
          <w:szCs w:val="20"/>
        </w:rPr>
        <w:tab/>
        <w:t xml:space="preserve">Wypełniacz i kruszywa powinny spełniać wymagania podane w </w:t>
      </w:r>
      <w:proofErr w:type="spellStart"/>
      <w:r w:rsidRPr="00B51500">
        <w:rPr>
          <w:rFonts w:ascii="Times New Roman" w:hAnsi="Times New Roman" w:cs="Times New Roman"/>
          <w:sz w:val="20"/>
          <w:szCs w:val="20"/>
        </w:rPr>
        <w:t>pkcie</w:t>
      </w:r>
      <w:proofErr w:type="spellEnd"/>
      <w:r w:rsidRPr="00B51500">
        <w:rPr>
          <w:rFonts w:ascii="Times New Roman" w:hAnsi="Times New Roman" w:cs="Times New Roman"/>
          <w:sz w:val="20"/>
          <w:szCs w:val="20"/>
        </w:rPr>
        <w:t xml:space="preserve">  2.3. i 2.4.</w:t>
      </w:r>
    </w:p>
    <w:p w14:paraId="69A3FAE8" w14:textId="77777777" w:rsidR="004747B4" w:rsidRPr="00B51500" w:rsidRDefault="004747B4" w:rsidP="004747B4">
      <w:pPr>
        <w:keepNext/>
        <w:spacing w:before="120" w:after="120"/>
        <w:ind w:right="-57"/>
        <w:rPr>
          <w:rFonts w:ascii="Times New Roman" w:hAnsi="Times New Roman" w:cs="Times New Roman"/>
          <w:sz w:val="20"/>
          <w:szCs w:val="20"/>
        </w:rPr>
      </w:pPr>
      <w:r w:rsidRPr="00B51500">
        <w:rPr>
          <w:rFonts w:ascii="Times New Roman" w:hAnsi="Times New Roman" w:cs="Times New Roman"/>
          <w:sz w:val="20"/>
          <w:szCs w:val="20"/>
        </w:rPr>
        <w:t xml:space="preserve">6.5.1.2. Lepiszcze </w:t>
      </w:r>
    </w:p>
    <w:p w14:paraId="52DD85EC"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1767A14D"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Asfalty powinny spełniać wymagania podane w </w:t>
      </w:r>
      <w:proofErr w:type="spellStart"/>
      <w:r w:rsidRPr="00B51500">
        <w:rPr>
          <w:rFonts w:ascii="Times New Roman" w:hAnsi="Times New Roman" w:cs="Times New Roman"/>
          <w:sz w:val="20"/>
          <w:szCs w:val="20"/>
        </w:rPr>
        <w:t>pkcie</w:t>
      </w:r>
      <w:proofErr w:type="spellEnd"/>
      <w:r w:rsidRPr="00B51500">
        <w:rPr>
          <w:rFonts w:ascii="Times New Roman" w:hAnsi="Times New Roman" w:cs="Times New Roman"/>
          <w:sz w:val="20"/>
          <w:szCs w:val="20"/>
        </w:rPr>
        <w:t xml:space="preserve"> 2.2.</w:t>
      </w:r>
    </w:p>
    <w:p w14:paraId="7DA3D665" w14:textId="77777777" w:rsidR="004747B4" w:rsidRPr="00B51500" w:rsidRDefault="004747B4" w:rsidP="004747B4">
      <w:pPr>
        <w:keepNext/>
        <w:spacing w:before="120" w:after="120"/>
        <w:ind w:right="-57"/>
        <w:rPr>
          <w:rFonts w:ascii="Times New Roman" w:hAnsi="Times New Roman" w:cs="Times New Roman"/>
          <w:sz w:val="20"/>
          <w:szCs w:val="20"/>
        </w:rPr>
      </w:pPr>
      <w:r w:rsidRPr="00B51500">
        <w:rPr>
          <w:rFonts w:ascii="Times New Roman" w:hAnsi="Times New Roman" w:cs="Times New Roman"/>
          <w:sz w:val="20"/>
          <w:szCs w:val="20"/>
        </w:rPr>
        <w:t xml:space="preserve">6.5.1.3. Materiały do uszczelniania połączeń </w:t>
      </w:r>
    </w:p>
    <w:p w14:paraId="1164CF37"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Z lepiszcza lub materiałów termoplastycznych należy pobrać próbki średnie składające się z 3 próbek częściowych po 2 kg. Z tego jedną próbkę częściową należy poddać badaniom. Ponadto należy pobrać i zbadać kolejną próbkę, jeżeli zewnętrzny wygląd (jednolitość, kolor, połysk, zapach, zanieczyszczenia) może budzić obawy.</w:t>
      </w:r>
    </w:p>
    <w:p w14:paraId="636E2175"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Materiały do uszczelniania połączeń powinny spełniać wymagania podane w </w:t>
      </w:r>
      <w:proofErr w:type="spellStart"/>
      <w:r w:rsidRPr="00B51500">
        <w:rPr>
          <w:rFonts w:ascii="Times New Roman" w:hAnsi="Times New Roman" w:cs="Times New Roman"/>
          <w:sz w:val="20"/>
          <w:szCs w:val="20"/>
        </w:rPr>
        <w:t>pkcie</w:t>
      </w:r>
      <w:proofErr w:type="spellEnd"/>
      <w:r w:rsidRPr="00B51500">
        <w:rPr>
          <w:rFonts w:ascii="Times New Roman" w:hAnsi="Times New Roman" w:cs="Times New Roman"/>
          <w:sz w:val="20"/>
          <w:szCs w:val="20"/>
        </w:rPr>
        <w:t xml:space="preserve"> 2.7.</w:t>
      </w:r>
    </w:p>
    <w:p w14:paraId="1306735A"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b/>
          <w:sz w:val="20"/>
          <w:szCs w:val="20"/>
        </w:rPr>
        <w:t>6.5.2.</w:t>
      </w:r>
      <w:r w:rsidRPr="00B51500">
        <w:rPr>
          <w:rFonts w:ascii="Times New Roman" w:hAnsi="Times New Roman" w:cs="Times New Roman"/>
          <w:sz w:val="20"/>
          <w:szCs w:val="20"/>
        </w:rPr>
        <w:t xml:space="preserve"> Badania mieszanki mineralno-asfaltowej  </w:t>
      </w:r>
    </w:p>
    <w:p w14:paraId="7984021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lastRenderedPageBreak/>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5851D1C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Do oceny jakości mieszanki mineralno-asfaltowej za zgodą nadzoru i Zamawiającego mogą posłużyć wyniki badań wykonanych w ramach zakładowej kontroli produkcji.  </w:t>
      </w:r>
    </w:p>
    <w:p w14:paraId="55E97E7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79A52D0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Właściwości materiałów budowlanych należy określać dla każdej warstwy technologicznej, a metody badań powinny być zgodne z wymaganiami podanymi poniżej, chyba że ST lub dokumentacja projektowa podają inaczej. </w:t>
      </w:r>
    </w:p>
    <w:p w14:paraId="50BEA17E"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6.5.2.1. Uziarnienie </w:t>
      </w:r>
    </w:p>
    <w:p w14:paraId="3C464128"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14:paraId="6E3E61F6" w14:textId="77777777" w:rsidR="004747B4" w:rsidRPr="00B51500" w:rsidRDefault="004747B4" w:rsidP="004747B4">
      <w:pPr>
        <w:spacing w:before="120" w:after="120"/>
        <w:ind w:left="1321" w:right="-57" w:hanging="1321"/>
        <w:rPr>
          <w:rFonts w:ascii="Times New Roman" w:hAnsi="Times New Roman" w:cs="Times New Roman"/>
          <w:sz w:val="20"/>
          <w:szCs w:val="20"/>
        </w:rPr>
      </w:pPr>
      <w:r w:rsidRPr="00B51500">
        <w:rPr>
          <w:rFonts w:ascii="Times New Roman" w:hAnsi="Times New Roman" w:cs="Times New Roman"/>
          <w:sz w:val="20"/>
          <w:szCs w:val="20"/>
        </w:rPr>
        <w:t>Tablica 26.</w:t>
      </w:r>
      <w:r w:rsidRPr="00B51500">
        <w:rPr>
          <w:rFonts w:ascii="Times New Roman" w:hAnsi="Times New Roman" w:cs="Times New Roman"/>
          <w:sz w:val="20"/>
          <w:szCs w:val="20"/>
        </w:rPr>
        <w:tab/>
        <w:t xml:space="preserve">Dopuszczalne odchyłki dotyczące pojedynczego wyniku badania i średniej arytmetycznej wyników badań zawartości kruszywa dla MA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5"/>
        <w:gridCol w:w="730"/>
        <w:gridCol w:w="894"/>
        <w:gridCol w:w="852"/>
        <w:gridCol w:w="845"/>
        <w:gridCol w:w="894"/>
        <w:gridCol w:w="637"/>
      </w:tblGrid>
      <w:tr w:rsidR="00B51500" w:rsidRPr="00B51500" w14:paraId="3F77DF94" w14:textId="77777777" w:rsidTr="0093032D">
        <w:tc>
          <w:tcPr>
            <w:tcW w:w="2735" w:type="dxa"/>
            <w:vMerge w:val="restart"/>
          </w:tcPr>
          <w:p w14:paraId="6A4110AD" w14:textId="77777777" w:rsidR="004747B4" w:rsidRPr="00B51500" w:rsidRDefault="004747B4" w:rsidP="0093032D">
            <w:pPr>
              <w:tabs>
                <w:tab w:val="left" w:pos="1877"/>
              </w:tabs>
              <w:ind w:right="-57"/>
              <w:jc w:val="center"/>
              <w:rPr>
                <w:rFonts w:ascii="Times New Roman" w:hAnsi="Times New Roman" w:cs="Times New Roman"/>
                <w:sz w:val="20"/>
                <w:szCs w:val="20"/>
              </w:rPr>
            </w:pPr>
          </w:p>
          <w:p w14:paraId="5D29B5DB" w14:textId="77777777" w:rsidR="004747B4" w:rsidRPr="00B51500" w:rsidRDefault="004747B4" w:rsidP="0093032D">
            <w:pPr>
              <w:tabs>
                <w:tab w:val="left" w:pos="1877"/>
              </w:tabs>
              <w:ind w:right="-57"/>
              <w:jc w:val="center"/>
              <w:rPr>
                <w:rFonts w:ascii="Times New Roman" w:hAnsi="Times New Roman" w:cs="Times New Roman"/>
                <w:sz w:val="20"/>
                <w:szCs w:val="20"/>
              </w:rPr>
            </w:pPr>
            <w:r w:rsidRPr="00B51500">
              <w:rPr>
                <w:rFonts w:ascii="Times New Roman" w:hAnsi="Times New Roman" w:cs="Times New Roman"/>
                <w:sz w:val="20"/>
                <w:szCs w:val="20"/>
              </w:rPr>
              <w:t>Kruszywo o wymiarze</w:t>
            </w:r>
          </w:p>
        </w:tc>
        <w:tc>
          <w:tcPr>
            <w:tcW w:w="4852" w:type="dxa"/>
            <w:gridSpan w:val="6"/>
          </w:tcPr>
          <w:p w14:paraId="243279D0"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Liczba wyników badań</w:t>
            </w:r>
          </w:p>
        </w:tc>
      </w:tr>
      <w:tr w:rsidR="00B51500" w:rsidRPr="00B51500" w14:paraId="73E2E773" w14:textId="77777777" w:rsidTr="0093032D">
        <w:tc>
          <w:tcPr>
            <w:tcW w:w="2735" w:type="dxa"/>
            <w:vMerge/>
          </w:tcPr>
          <w:p w14:paraId="74C90163" w14:textId="77777777" w:rsidR="004747B4" w:rsidRPr="00B51500" w:rsidRDefault="004747B4" w:rsidP="0093032D">
            <w:pPr>
              <w:tabs>
                <w:tab w:val="left" w:pos="1877"/>
              </w:tabs>
              <w:ind w:right="-57"/>
              <w:rPr>
                <w:rFonts w:ascii="Times New Roman" w:hAnsi="Times New Roman" w:cs="Times New Roman"/>
                <w:sz w:val="20"/>
                <w:szCs w:val="20"/>
              </w:rPr>
            </w:pPr>
          </w:p>
        </w:tc>
        <w:tc>
          <w:tcPr>
            <w:tcW w:w="730" w:type="dxa"/>
          </w:tcPr>
          <w:p w14:paraId="5E471DE3"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894" w:type="dxa"/>
          </w:tcPr>
          <w:p w14:paraId="69526F18"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852" w:type="dxa"/>
          </w:tcPr>
          <w:p w14:paraId="1A7CDF8F"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od 3 </w:t>
            </w:r>
          </w:p>
          <w:p w14:paraId="439943BF"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do 4</w:t>
            </w:r>
          </w:p>
        </w:tc>
        <w:tc>
          <w:tcPr>
            <w:tcW w:w="845" w:type="dxa"/>
          </w:tcPr>
          <w:p w14:paraId="69C8C536"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od 5 </w:t>
            </w:r>
          </w:p>
          <w:p w14:paraId="564285C1"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do 8</w:t>
            </w:r>
          </w:p>
        </w:tc>
        <w:tc>
          <w:tcPr>
            <w:tcW w:w="894" w:type="dxa"/>
          </w:tcPr>
          <w:p w14:paraId="51120E7C"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od 9 </w:t>
            </w:r>
          </w:p>
          <w:p w14:paraId="3CC28EED"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do 19</w:t>
            </w:r>
          </w:p>
        </w:tc>
        <w:tc>
          <w:tcPr>
            <w:tcW w:w="637" w:type="dxa"/>
          </w:tcPr>
          <w:p w14:paraId="0EF1F8CF"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≥20</w:t>
            </w:r>
          </w:p>
        </w:tc>
      </w:tr>
      <w:tr w:rsidR="00B51500" w:rsidRPr="00B51500" w14:paraId="13643BF3" w14:textId="77777777" w:rsidTr="0093032D">
        <w:tc>
          <w:tcPr>
            <w:tcW w:w="2735" w:type="dxa"/>
          </w:tcPr>
          <w:p w14:paraId="62D62734" w14:textId="77777777" w:rsidR="004747B4" w:rsidRPr="00B51500" w:rsidRDefault="004747B4" w:rsidP="0093032D">
            <w:pPr>
              <w:tabs>
                <w:tab w:val="left" w:pos="1877"/>
              </w:tabs>
              <w:spacing w:before="60" w:after="60"/>
              <w:rPr>
                <w:rFonts w:ascii="Times New Roman" w:hAnsi="Times New Roman" w:cs="Times New Roman"/>
                <w:sz w:val="20"/>
                <w:szCs w:val="20"/>
              </w:rPr>
            </w:pPr>
            <w:r w:rsidRPr="00B51500">
              <w:rPr>
                <w:rFonts w:ascii="Times New Roman" w:hAnsi="Times New Roman" w:cs="Times New Roman"/>
                <w:sz w:val="20"/>
                <w:szCs w:val="20"/>
              </w:rPr>
              <w:t>&lt;0,063 mm [%(m/m) –mieszanki gruboziarniste</w:t>
            </w:r>
          </w:p>
        </w:tc>
        <w:tc>
          <w:tcPr>
            <w:tcW w:w="730" w:type="dxa"/>
          </w:tcPr>
          <w:p w14:paraId="4CAADC9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±4,0</w:t>
            </w:r>
          </w:p>
        </w:tc>
        <w:tc>
          <w:tcPr>
            <w:tcW w:w="894" w:type="dxa"/>
          </w:tcPr>
          <w:p w14:paraId="51DE745C"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±3,6</w:t>
            </w:r>
          </w:p>
        </w:tc>
        <w:tc>
          <w:tcPr>
            <w:tcW w:w="852" w:type="dxa"/>
          </w:tcPr>
          <w:p w14:paraId="5E22DAE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±3,2</w:t>
            </w:r>
          </w:p>
        </w:tc>
        <w:tc>
          <w:tcPr>
            <w:tcW w:w="845" w:type="dxa"/>
          </w:tcPr>
          <w:p w14:paraId="7A344520"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±2,9</w:t>
            </w:r>
          </w:p>
        </w:tc>
        <w:tc>
          <w:tcPr>
            <w:tcW w:w="894" w:type="dxa"/>
          </w:tcPr>
          <w:p w14:paraId="424CD6D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±2,4</w:t>
            </w:r>
          </w:p>
        </w:tc>
        <w:tc>
          <w:tcPr>
            <w:tcW w:w="637" w:type="dxa"/>
          </w:tcPr>
          <w:p w14:paraId="18DA8D1C"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±2,0</w:t>
            </w:r>
          </w:p>
        </w:tc>
      </w:tr>
      <w:tr w:rsidR="00B51500" w:rsidRPr="00B51500" w14:paraId="117715C7" w14:textId="77777777" w:rsidTr="0093032D">
        <w:tc>
          <w:tcPr>
            <w:tcW w:w="2735" w:type="dxa"/>
          </w:tcPr>
          <w:p w14:paraId="075C856A" w14:textId="77777777" w:rsidR="004747B4" w:rsidRPr="00B51500" w:rsidRDefault="004747B4" w:rsidP="0093032D">
            <w:pPr>
              <w:tabs>
                <w:tab w:val="left" w:pos="1877"/>
              </w:tabs>
              <w:spacing w:before="60" w:after="60"/>
              <w:rPr>
                <w:rFonts w:ascii="Times New Roman" w:hAnsi="Times New Roman" w:cs="Times New Roman"/>
                <w:sz w:val="20"/>
                <w:szCs w:val="20"/>
              </w:rPr>
            </w:pPr>
            <w:r w:rsidRPr="00B51500">
              <w:rPr>
                <w:rFonts w:ascii="Times New Roman" w:hAnsi="Times New Roman" w:cs="Times New Roman"/>
                <w:sz w:val="20"/>
                <w:szCs w:val="20"/>
              </w:rPr>
              <w:t>&lt;0,063 mm [%(m/m) –mieszanki drobnoziarniste</w:t>
            </w:r>
          </w:p>
        </w:tc>
        <w:tc>
          <w:tcPr>
            <w:tcW w:w="730" w:type="dxa"/>
          </w:tcPr>
          <w:p w14:paraId="0376E67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±3,0</w:t>
            </w:r>
          </w:p>
        </w:tc>
        <w:tc>
          <w:tcPr>
            <w:tcW w:w="894" w:type="dxa"/>
          </w:tcPr>
          <w:p w14:paraId="03740421"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±2,7</w:t>
            </w:r>
          </w:p>
        </w:tc>
        <w:tc>
          <w:tcPr>
            <w:tcW w:w="852" w:type="dxa"/>
          </w:tcPr>
          <w:p w14:paraId="14CF0F80"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±2,4</w:t>
            </w:r>
          </w:p>
        </w:tc>
        <w:tc>
          <w:tcPr>
            <w:tcW w:w="845" w:type="dxa"/>
          </w:tcPr>
          <w:p w14:paraId="66926D1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±2,1</w:t>
            </w:r>
          </w:p>
        </w:tc>
        <w:tc>
          <w:tcPr>
            <w:tcW w:w="894" w:type="dxa"/>
          </w:tcPr>
          <w:p w14:paraId="1A7062D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±1,8</w:t>
            </w:r>
          </w:p>
        </w:tc>
        <w:tc>
          <w:tcPr>
            <w:tcW w:w="637" w:type="dxa"/>
          </w:tcPr>
          <w:p w14:paraId="648D07F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±1,5</w:t>
            </w:r>
          </w:p>
        </w:tc>
      </w:tr>
      <w:tr w:rsidR="00B51500" w:rsidRPr="00B51500" w14:paraId="0A24D1A6" w14:textId="77777777" w:rsidTr="0093032D">
        <w:tc>
          <w:tcPr>
            <w:tcW w:w="2735" w:type="dxa"/>
          </w:tcPr>
          <w:p w14:paraId="208B299E" w14:textId="77777777" w:rsidR="004747B4" w:rsidRPr="00B51500" w:rsidRDefault="004747B4" w:rsidP="0093032D">
            <w:pPr>
              <w:tabs>
                <w:tab w:val="left" w:pos="1877"/>
              </w:tabs>
              <w:spacing w:before="60" w:after="60"/>
              <w:rPr>
                <w:rFonts w:ascii="Times New Roman" w:hAnsi="Times New Roman" w:cs="Times New Roman"/>
                <w:sz w:val="20"/>
                <w:szCs w:val="20"/>
              </w:rPr>
            </w:pPr>
            <w:r w:rsidRPr="00B51500">
              <w:rPr>
                <w:rFonts w:ascii="Times New Roman" w:hAnsi="Times New Roman" w:cs="Times New Roman"/>
                <w:sz w:val="20"/>
                <w:szCs w:val="20"/>
              </w:rPr>
              <w:t>Od 0,063 mm do 2 mm</w:t>
            </w:r>
          </w:p>
        </w:tc>
        <w:tc>
          <w:tcPr>
            <w:tcW w:w="730" w:type="dxa"/>
          </w:tcPr>
          <w:p w14:paraId="15C8605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894" w:type="dxa"/>
          </w:tcPr>
          <w:p w14:paraId="4324266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±6,1</w:t>
            </w:r>
          </w:p>
        </w:tc>
        <w:tc>
          <w:tcPr>
            <w:tcW w:w="852" w:type="dxa"/>
          </w:tcPr>
          <w:p w14:paraId="5CE1CD2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±5,0</w:t>
            </w:r>
          </w:p>
        </w:tc>
        <w:tc>
          <w:tcPr>
            <w:tcW w:w="845" w:type="dxa"/>
          </w:tcPr>
          <w:p w14:paraId="5D88308D"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±4,1</w:t>
            </w:r>
          </w:p>
        </w:tc>
        <w:tc>
          <w:tcPr>
            <w:tcW w:w="894" w:type="dxa"/>
          </w:tcPr>
          <w:p w14:paraId="4CBB73D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±3,3</w:t>
            </w:r>
          </w:p>
        </w:tc>
        <w:tc>
          <w:tcPr>
            <w:tcW w:w="637" w:type="dxa"/>
          </w:tcPr>
          <w:p w14:paraId="4E57675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±3,0</w:t>
            </w:r>
          </w:p>
        </w:tc>
      </w:tr>
      <w:tr w:rsidR="00B51500" w:rsidRPr="00B51500" w14:paraId="2EB2B286" w14:textId="77777777" w:rsidTr="0093032D">
        <w:tc>
          <w:tcPr>
            <w:tcW w:w="2735" w:type="dxa"/>
          </w:tcPr>
          <w:p w14:paraId="418B7AA3" w14:textId="77777777" w:rsidR="004747B4" w:rsidRPr="00B51500" w:rsidRDefault="004747B4" w:rsidP="0093032D">
            <w:pPr>
              <w:tabs>
                <w:tab w:val="left" w:pos="1877"/>
              </w:tabs>
              <w:spacing w:before="60" w:after="60"/>
              <w:rPr>
                <w:rFonts w:ascii="Times New Roman" w:hAnsi="Times New Roman" w:cs="Times New Roman"/>
                <w:sz w:val="20"/>
                <w:szCs w:val="20"/>
              </w:rPr>
            </w:pPr>
            <w:r w:rsidRPr="00B51500">
              <w:rPr>
                <w:rFonts w:ascii="Times New Roman" w:hAnsi="Times New Roman" w:cs="Times New Roman"/>
                <w:sz w:val="20"/>
                <w:szCs w:val="20"/>
              </w:rPr>
              <w:t>&gt; 2 mm – mieszanki SMA 5 i SMA 8</w:t>
            </w:r>
          </w:p>
        </w:tc>
        <w:tc>
          <w:tcPr>
            <w:tcW w:w="730" w:type="dxa"/>
          </w:tcPr>
          <w:p w14:paraId="1EEC94EF"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±8</w:t>
            </w:r>
          </w:p>
        </w:tc>
        <w:tc>
          <w:tcPr>
            <w:tcW w:w="894" w:type="dxa"/>
          </w:tcPr>
          <w:p w14:paraId="751A66D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±6,1</w:t>
            </w:r>
          </w:p>
        </w:tc>
        <w:tc>
          <w:tcPr>
            <w:tcW w:w="852" w:type="dxa"/>
          </w:tcPr>
          <w:p w14:paraId="10E94EE2"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±5,0</w:t>
            </w:r>
          </w:p>
        </w:tc>
        <w:tc>
          <w:tcPr>
            <w:tcW w:w="845" w:type="dxa"/>
          </w:tcPr>
          <w:p w14:paraId="6183EDDF"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±4,1</w:t>
            </w:r>
          </w:p>
        </w:tc>
        <w:tc>
          <w:tcPr>
            <w:tcW w:w="894" w:type="dxa"/>
          </w:tcPr>
          <w:p w14:paraId="1D495F94"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±3,3</w:t>
            </w:r>
          </w:p>
        </w:tc>
        <w:tc>
          <w:tcPr>
            <w:tcW w:w="637" w:type="dxa"/>
          </w:tcPr>
          <w:p w14:paraId="22E462E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±3,0</w:t>
            </w:r>
          </w:p>
        </w:tc>
      </w:tr>
      <w:tr w:rsidR="00B51500" w:rsidRPr="00B51500" w14:paraId="3817A49F" w14:textId="77777777" w:rsidTr="0093032D">
        <w:tc>
          <w:tcPr>
            <w:tcW w:w="2735" w:type="dxa"/>
          </w:tcPr>
          <w:p w14:paraId="18779586" w14:textId="77777777" w:rsidR="004747B4" w:rsidRPr="00B51500" w:rsidRDefault="004747B4" w:rsidP="0093032D">
            <w:pPr>
              <w:tabs>
                <w:tab w:val="left" w:pos="1877"/>
              </w:tabs>
              <w:spacing w:before="60" w:after="60"/>
              <w:rPr>
                <w:rFonts w:ascii="Times New Roman" w:hAnsi="Times New Roman" w:cs="Times New Roman"/>
                <w:sz w:val="20"/>
                <w:szCs w:val="20"/>
              </w:rPr>
            </w:pPr>
            <w:r w:rsidRPr="00B51500">
              <w:rPr>
                <w:rFonts w:ascii="Times New Roman" w:hAnsi="Times New Roman" w:cs="Times New Roman"/>
                <w:sz w:val="20"/>
                <w:szCs w:val="20"/>
              </w:rPr>
              <w:t>&gt;5,6 mm – mieszanka SMA 11</w:t>
            </w:r>
          </w:p>
        </w:tc>
        <w:tc>
          <w:tcPr>
            <w:tcW w:w="730" w:type="dxa"/>
          </w:tcPr>
          <w:p w14:paraId="3EAFFD29"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±7</w:t>
            </w:r>
          </w:p>
        </w:tc>
        <w:tc>
          <w:tcPr>
            <w:tcW w:w="894" w:type="dxa"/>
          </w:tcPr>
          <w:p w14:paraId="008FF2AD"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±6,1</w:t>
            </w:r>
          </w:p>
        </w:tc>
        <w:tc>
          <w:tcPr>
            <w:tcW w:w="852" w:type="dxa"/>
          </w:tcPr>
          <w:p w14:paraId="2D5D9617"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±5,4</w:t>
            </w:r>
          </w:p>
        </w:tc>
        <w:tc>
          <w:tcPr>
            <w:tcW w:w="845" w:type="dxa"/>
          </w:tcPr>
          <w:p w14:paraId="7A53AF8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±4,9</w:t>
            </w:r>
          </w:p>
        </w:tc>
        <w:tc>
          <w:tcPr>
            <w:tcW w:w="894" w:type="dxa"/>
          </w:tcPr>
          <w:p w14:paraId="77816B60"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±4,4</w:t>
            </w:r>
          </w:p>
        </w:tc>
        <w:tc>
          <w:tcPr>
            <w:tcW w:w="637" w:type="dxa"/>
          </w:tcPr>
          <w:p w14:paraId="3B01333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±4,0</w:t>
            </w:r>
          </w:p>
        </w:tc>
      </w:tr>
      <w:tr w:rsidR="00B51500" w:rsidRPr="00B51500" w14:paraId="1A4666BC" w14:textId="77777777" w:rsidTr="0093032D">
        <w:tc>
          <w:tcPr>
            <w:tcW w:w="2735" w:type="dxa"/>
          </w:tcPr>
          <w:p w14:paraId="7E132C18" w14:textId="77777777" w:rsidR="004747B4" w:rsidRPr="00B51500" w:rsidRDefault="004747B4" w:rsidP="0093032D">
            <w:pPr>
              <w:tabs>
                <w:tab w:val="left" w:pos="1877"/>
              </w:tabs>
              <w:ind w:right="-57"/>
              <w:rPr>
                <w:rFonts w:ascii="Times New Roman" w:hAnsi="Times New Roman" w:cs="Times New Roman"/>
                <w:sz w:val="20"/>
                <w:szCs w:val="20"/>
              </w:rPr>
            </w:pPr>
            <w:r w:rsidRPr="00B51500">
              <w:rPr>
                <w:rFonts w:ascii="Times New Roman" w:hAnsi="Times New Roman" w:cs="Times New Roman"/>
                <w:sz w:val="20"/>
                <w:szCs w:val="20"/>
              </w:rPr>
              <w:t xml:space="preserve">Ziarna grube </w:t>
            </w:r>
          </w:p>
          <w:p w14:paraId="408F87BC" w14:textId="77777777" w:rsidR="004747B4" w:rsidRPr="00B51500" w:rsidRDefault="004747B4" w:rsidP="0093032D">
            <w:pPr>
              <w:tabs>
                <w:tab w:val="left" w:pos="1877"/>
              </w:tabs>
              <w:ind w:right="-57"/>
              <w:rPr>
                <w:rFonts w:ascii="Times New Roman" w:hAnsi="Times New Roman" w:cs="Times New Roman"/>
                <w:sz w:val="20"/>
                <w:szCs w:val="20"/>
              </w:rPr>
            </w:pPr>
            <w:r w:rsidRPr="00B51500">
              <w:rPr>
                <w:rFonts w:ascii="Times New Roman" w:hAnsi="Times New Roman" w:cs="Times New Roman"/>
                <w:sz w:val="20"/>
                <w:szCs w:val="20"/>
              </w:rPr>
              <w:t>(mieszanki drobnoziarniste)</w:t>
            </w:r>
          </w:p>
        </w:tc>
        <w:tc>
          <w:tcPr>
            <w:tcW w:w="730" w:type="dxa"/>
          </w:tcPr>
          <w:p w14:paraId="5D570A3E"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-8    +5</w:t>
            </w:r>
          </w:p>
        </w:tc>
        <w:tc>
          <w:tcPr>
            <w:tcW w:w="894" w:type="dxa"/>
          </w:tcPr>
          <w:p w14:paraId="6F30C948"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-6,7   +4,7</w:t>
            </w:r>
          </w:p>
        </w:tc>
        <w:tc>
          <w:tcPr>
            <w:tcW w:w="852" w:type="dxa"/>
          </w:tcPr>
          <w:p w14:paraId="3DA6CA6A"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-5,8   +4,5</w:t>
            </w:r>
          </w:p>
        </w:tc>
        <w:tc>
          <w:tcPr>
            <w:tcW w:w="845" w:type="dxa"/>
          </w:tcPr>
          <w:p w14:paraId="42B016B4"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-5,1   +4,3</w:t>
            </w:r>
          </w:p>
        </w:tc>
        <w:tc>
          <w:tcPr>
            <w:tcW w:w="894" w:type="dxa"/>
          </w:tcPr>
          <w:p w14:paraId="7863DB31"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-4,4   +4,1</w:t>
            </w:r>
          </w:p>
        </w:tc>
        <w:tc>
          <w:tcPr>
            <w:tcW w:w="637" w:type="dxa"/>
          </w:tcPr>
          <w:p w14:paraId="29DCE4E8" w14:textId="77777777" w:rsidR="004747B4" w:rsidRPr="00B51500" w:rsidRDefault="004747B4" w:rsidP="0093032D">
            <w:pPr>
              <w:spacing w:before="120"/>
              <w:ind w:right="-57"/>
              <w:jc w:val="center"/>
              <w:rPr>
                <w:rFonts w:ascii="Times New Roman" w:hAnsi="Times New Roman" w:cs="Times New Roman"/>
                <w:sz w:val="20"/>
                <w:szCs w:val="20"/>
              </w:rPr>
            </w:pPr>
            <w:r w:rsidRPr="00B51500">
              <w:rPr>
                <w:rFonts w:ascii="Times New Roman" w:hAnsi="Times New Roman" w:cs="Times New Roman"/>
                <w:sz w:val="20"/>
                <w:szCs w:val="20"/>
              </w:rPr>
              <w:t>±4,0</w:t>
            </w:r>
          </w:p>
        </w:tc>
      </w:tr>
      <w:tr w:rsidR="004747B4" w:rsidRPr="00B51500" w14:paraId="2A1426EA" w14:textId="77777777" w:rsidTr="0093032D">
        <w:tc>
          <w:tcPr>
            <w:tcW w:w="2735" w:type="dxa"/>
          </w:tcPr>
          <w:p w14:paraId="19DFF498" w14:textId="77777777" w:rsidR="004747B4" w:rsidRPr="00B51500" w:rsidRDefault="004747B4" w:rsidP="0093032D">
            <w:pPr>
              <w:tabs>
                <w:tab w:val="left" w:pos="1877"/>
              </w:tabs>
              <w:ind w:right="-57"/>
              <w:rPr>
                <w:rFonts w:ascii="Times New Roman" w:hAnsi="Times New Roman" w:cs="Times New Roman"/>
                <w:sz w:val="20"/>
                <w:szCs w:val="20"/>
              </w:rPr>
            </w:pPr>
            <w:r w:rsidRPr="00B51500">
              <w:rPr>
                <w:rFonts w:ascii="Times New Roman" w:hAnsi="Times New Roman" w:cs="Times New Roman"/>
                <w:sz w:val="20"/>
                <w:szCs w:val="20"/>
              </w:rPr>
              <w:t xml:space="preserve">Ziarna grube </w:t>
            </w:r>
          </w:p>
          <w:p w14:paraId="3FB72AD5" w14:textId="77777777" w:rsidR="004747B4" w:rsidRPr="00B51500" w:rsidRDefault="004747B4" w:rsidP="0093032D">
            <w:pPr>
              <w:tabs>
                <w:tab w:val="left" w:pos="1877"/>
              </w:tabs>
              <w:ind w:right="-57"/>
              <w:rPr>
                <w:rFonts w:ascii="Times New Roman" w:hAnsi="Times New Roman" w:cs="Times New Roman"/>
                <w:sz w:val="20"/>
                <w:szCs w:val="20"/>
              </w:rPr>
            </w:pPr>
            <w:r w:rsidRPr="00B51500">
              <w:rPr>
                <w:rFonts w:ascii="Times New Roman" w:hAnsi="Times New Roman" w:cs="Times New Roman"/>
                <w:sz w:val="20"/>
                <w:szCs w:val="20"/>
              </w:rPr>
              <w:t>(mieszanki gruboziarniste)</w:t>
            </w:r>
          </w:p>
        </w:tc>
        <w:tc>
          <w:tcPr>
            <w:tcW w:w="730" w:type="dxa"/>
          </w:tcPr>
          <w:p w14:paraId="70F30F62"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-9 +5,0</w:t>
            </w:r>
          </w:p>
        </w:tc>
        <w:tc>
          <w:tcPr>
            <w:tcW w:w="894" w:type="dxa"/>
          </w:tcPr>
          <w:p w14:paraId="37A212EB"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-7,6 </w:t>
            </w:r>
          </w:p>
          <w:p w14:paraId="5FBCA600"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+5,0</w:t>
            </w:r>
          </w:p>
        </w:tc>
        <w:tc>
          <w:tcPr>
            <w:tcW w:w="852" w:type="dxa"/>
          </w:tcPr>
          <w:p w14:paraId="633925AA"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-6,8 +5,0</w:t>
            </w:r>
          </w:p>
        </w:tc>
        <w:tc>
          <w:tcPr>
            <w:tcW w:w="845" w:type="dxa"/>
          </w:tcPr>
          <w:p w14:paraId="2266D888"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-6,1 +5,0</w:t>
            </w:r>
          </w:p>
        </w:tc>
        <w:tc>
          <w:tcPr>
            <w:tcW w:w="894" w:type="dxa"/>
          </w:tcPr>
          <w:p w14:paraId="5E8D90DA"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-5,5 </w:t>
            </w:r>
          </w:p>
          <w:p w14:paraId="77FAE4EB"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+5,0</w:t>
            </w:r>
          </w:p>
        </w:tc>
        <w:tc>
          <w:tcPr>
            <w:tcW w:w="637" w:type="dxa"/>
          </w:tcPr>
          <w:p w14:paraId="6F2CF086" w14:textId="77777777" w:rsidR="004747B4" w:rsidRPr="00B51500" w:rsidRDefault="004747B4" w:rsidP="0093032D">
            <w:pPr>
              <w:spacing w:before="120"/>
              <w:ind w:right="-57"/>
              <w:jc w:val="center"/>
              <w:rPr>
                <w:rFonts w:ascii="Times New Roman" w:hAnsi="Times New Roman" w:cs="Times New Roman"/>
                <w:sz w:val="20"/>
                <w:szCs w:val="20"/>
              </w:rPr>
            </w:pPr>
            <w:r w:rsidRPr="00B51500">
              <w:rPr>
                <w:rFonts w:ascii="Times New Roman" w:hAnsi="Times New Roman" w:cs="Times New Roman"/>
                <w:sz w:val="20"/>
                <w:szCs w:val="20"/>
              </w:rPr>
              <w:t>±5,0</w:t>
            </w:r>
          </w:p>
        </w:tc>
      </w:tr>
    </w:tbl>
    <w:p w14:paraId="62259794" w14:textId="77777777" w:rsidR="004747B4" w:rsidRPr="00B51500" w:rsidRDefault="004747B4" w:rsidP="004747B4">
      <w:pPr>
        <w:rPr>
          <w:rFonts w:ascii="Times New Roman" w:hAnsi="Times New Roman" w:cs="Times New Roman"/>
          <w:sz w:val="20"/>
          <w:szCs w:val="20"/>
        </w:rPr>
      </w:pPr>
    </w:p>
    <w:p w14:paraId="5734E7E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Jeżeli w składzie mieszanki mineralno-asfaltowej określono dodatki kruszywa o szczególnych właściwościach, np. kruszywo rozjaśniające lub odporne na polerowanie, to dopuszczalna odchyłka zawartości tego kruszywa wynosi: </w:t>
      </w:r>
    </w:p>
    <w:p w14:paraId="23B23CCD"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 20% w wypadku kruszywa grubego,</w:t>
      </w:r>
    </w:p>
    <w:p w14:paraId="07D345D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±30% w wypadku kruszywa drobnego.</w:t>
      </w:r>
    </w:p>
    <w:p w14:paraId="4F29FF06"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sz w:val="20"/>
          <w:szCs w:val="20"/>
        </w:rPr>
        <w:lastRenderedPageBreak/>
        <w:t xml:space="preserve">6.5.2.2. Zawartość lepiszcza </w:t>
      </w:r>
    </w:p>
    <w:p w14:paraId="19296771"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14:paraId="647220DB" w14:textId="77777777" w:rsidR="004747B4" w:rsidRPr="00B51500" w:rsidRDefault="004747B4" w:rsidP="004747B4">
      <w:pPr>
        <w:spacing w:before="120" w:after="120"/>
        <w:ind w:left="1200" w:right="-57" w:hanging="1200"/>
        <w:rPr>
          <w:rFonts w:ascii="Times New Roman" w:hAnsi="Times New Roman" w:cs="Times New Roman"/>
          <w:sz w:val="20"/>
          <w:szCs w:val="20"/>
        </w:rPr>
      </w:pPr>
      <w:r w:rsidRPr="00B51500">
        <w:rPr>
          <w:rFonts w:ascii="Times New Roman" w:hAnsi="Times New Roman" w:cs="Times New Roman"/>
          <w:sz w:val="20"/>
          <w:szCs w:val="20"/>
        </w:rPr>
        <w:t>Tablica 27.</w:t>
      </w:r>
      <w:r w:rsidRPr="00B51500">
        <w:rPr>
          <w:rFonts w:ascii="Times New Roman" w:hAnsi="Times New Roman" w:cs="Times New Roman"/>
          <w:sz w:val="20"/>
          <w:szCs w:val="20"/>
        </w:rPr>
        <w:tab/>
        <w:t>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1"/>
        <w:gridCol w:w="970"/>
        <w:gridCol w:w="1002"/>
        <w:gridCol w:w="973"/>
        <w:gridCol w:w="1058"/>
        <w:gridCol w:w="1178"/>
        <w:gridCol w:w="1002"/>
      </w:tblGrid>
      <w:tr w:rsidR="00B51500" w:rsidRPr="00B51500" w14:paraId="3426CB8D" w14:textId="77777777" w:rsidTr="0093032D">
        <w:tc>
          <w:tcPr>
            <w:tcW w:w="1404" w:type="dxa"/>
            <w:vMerge w:val="restart"/>
          </w:tcPr>
          <w:p w14:paraId="0963645A" w14:textId="77777777" w:rsidR="004747B4" w:rsidRPr="00B51500" w:rsidRDefault="004747B4" w:rsidP="0093032D">
            <w:pPr>
              <w:spacing w:before="120"/>
              <w:ind w:right="-57"/>
              <w:jc w:val="center"/>
              <w:rPr>
                <w:rFonts w:ascii="Times New Roman" w:hAnsi="Times New Roman" w:cs="Times New Roman"/>
                <w:sz w:val="20"/>
                <w:szCs w:val="20"/>
              </w:rPr>
            </w:pPr>
            <w:r w:rsidRPr="00B51500">
              <w:rPr>
                <w:rFonts w:ascii="Times New Roman" w:hAnsi="Times New Roman" w:cs="Times New Roman"/>
                <w:sz w:val="20"/>
                <w:szCs w:val="20"/>
              </w:rPr>
              <w:t>Rodzaj mieszanki</w:t>
            </w:r>
          </w:p>
        </w:tc>
        <w:tc>
          <w:tcPr>
            <w:tcW w:w="6183" w:type="dxa"/>
            <w:gridSpan w:val="6"/>
          </w:tcPr>
          <w:p w14:paraId="450D8EA9"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Liczba wyników badań</w:t>
            </w:r>
          </w:p>
        </w:tc>
      </w:tr>
      <w:tr w:rsidR="00B51500" w:rsidRPr="00B51500" w14:paraId="6928C13D" w14:textId="77777777" w:rsidTr="0093032D">
        <w:tc>
          <w:tcPr>
            <w:tcW w:w="1404" w:type="dxa"/>
            <w:vMerge/>
          </w:tcPr>
          <w:p w14:paraId="4F5BB81D" w14:textId="77777777" w:rsidR="004747B4" w:rsidRPr="00B51500" w:rsidRDefault="004747B4" w:rsidP="0093032D">
            <w:pPr>
              <w:ind w:right="-57"/>
              <w:jc w:val="center"/>
              <w:rPr>
                <w:rFonts w:ascii="Times New Roman" w:hAnsi="Times New Roman" w:cs="Times New Roman"/>
                <w:sz w:val="20"/>
                <w:szCs w:val="20"/>
              </w:rPr>
            </w:pPr>
          </w:p>
        </w:tc>
        <w:tc>
          <w:tcPr>
            <w:tcW w:w="970" w:type="dxa"/>
          </w:tcPr>
          <w:p w14:paraId="0CB30CDA"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1</w:t>
            </w:r>
          </w:p>
        </w:tc>
        <w:tc>
          <w:tcPr>
            <w:tcW w:w="1002" w:type="dxa"/>
          </w:tcPr>
          <w:p w14:paraId="4C00B247"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2</w:t>
            </w:r>
          </w:p>
        </w:tc>
        <w:tc>
          <w:tcPr>
            <w:tcW w:w="973" w:type="dxa"/>
          </w:tcPr>
          <w:p w14:paraId="51C438A4"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Od 3 </w:t>
            </w:r>
          </w:p>
          <w:p w14:paraId="6FBDC62A"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do 4</w:t>
            </w:r>
          </w:p>
        </w:tc>
        <w:tc>
          <w:tcPr>
            <w:tcW w:w="1058" w:type="dxa"/>
          </w:tcPr>
          <w:p w14:paraId="5E682A40"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Od 5 </w:t>
            </w:r>
          </w:p>
          <w:p w14:paraId="5D29AFCA" w14:textId="77777777" w:rsidR="004747B4" w:rsidRPr="00B51500" w:rsidRDefault="004747B4" w:rsidP="0093032D">
            <w:pPr>
              <w:ind w:right="-57"/>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do 8</w:t>
            </w:r>
            <w:r w:rsidRPr="00B51500">
              <w:rPr>
                <w:rFonts w:ascii="Times New Roman" w:hAnsi="Times New Roman" w:cs="Times New Roman"/>
                <w:sz w:val="20"/>
                <w:szCs w:val="20"/>
                <w:vertAlign w:val="superscript"/>
              </w:rPr>
              <w:t>a)</w:t>
            </w:r>
          </w:p>
        </w:tc>
        <w:tc>
          <w:tcPr>
            <w:tcW w:w="1178" w:type="dxa"/>
          </w:tcPr>
          <w:p w14:paraId="2349D0B8"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Od 9 </w:t>
            </w:r>
          </w:p>
          <w:p w14:paraId="61D8F1BE" w14:textId="77777777" w:rsidR="004747B4" w:rsidRPr="00B51500" w:rsidRDefault="004747B4" w:rsidP="0093032D">
            <w:pPr>
              <w:ind w:right="-57"/>
              <w:jc w:val="center"/>
              <w:rPr>
                <w:rFonts w:ascii="Times New Roman" w:hAnsi="Times New Roman" w:cs="Times New Roman"/>
                <w:sz w:val="20"/>
                <w:szCs w:val="20"/>
                <w:vertAlign w:val="superscript"/>
              </w:rPr>
            </w:pPr>
            <w:r w:rsidRPr="00B51500">
              <w:rPr>
                <w:rFonts w:ascii="Times New Roman" w:hAnsi="Times New Roman" w:cs="Times New Roman"/>
                <w:sz w:val="20"/>
                <w:szCs w:val="20"/>
              </w:rPr>
              <w:t>do 19</w:t>
            </w:r>
            <w:r w:rsidRPr="00B51500">
              <w:rPr>
                <w:rFonts w:ascii="Times New Roman" w:hAnsi="Times New Roman" w:cs="Times New Roman"/>
                <w:sz w:val="20"/>
                <w:szCs w:val="20"/>
                <w:vertAlign w:val="superscript"/>
              </w:rPr>
              <w:t>a)</w:t>
            </w:r>
          </w:p>
        </w:tc>
        <w:tc>
          <w:tcPr>
            <w:tcW w:w="1002" w:type="dxa"/>
          </w:tcPr>
          <w:p w14:paraId="5ABEEA20"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≥20</w:t>
            </w:r>
          </w:p>
        </w:tc>
      </w:tr>
      <w:tr w:rsidR="00B51500" w:rsidRPr="00B51500" w14:paraId="3C1C48B8" w14:textId="77777777" w:rsidTr="0093032D">
        <w:tc>
          <w:tcPr>
            <w:tcW w:w="1404" w:type="dxa"/>
          </w:tcPr>
          <w:p w14:paraId="5B8A256A"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Mieszanki gruboziarniste</w:t>
            </w:r>
          </w:p>
        </w:tc>
        <w:tc>
          <w:tcPr>
            <w:tcW w:w="970" w:type="dxa"/>
          </w:tcPr>
          <w:p w14:paraId="5DCA2EB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±0,6</w:t>
            </w:r>
          </w:p>
        </w:tc>
        <w:tc>
          <w:tcPr>
            <w:tcW w:w="1002" w:type="dxa"/>
          </w:tcPr>
          <w:p w14:paraId="306E3EAD"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±0,55</w:t>
            </w:r>
          </w:p>
        </w:tc>
        <w:tc>
          <w:tcPr>
            <w:tcW w:w="973" w:type="dxa"/>
          </w:tcPr>
          <w:p w14:paraId="10674ECA"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±0,50</w:t>
            </w:r>
          </w:p>
        </w:tc>
        <w:tc>
          <w:tcPr>
            <w:tcW w:w="1058" w:type="dxa"/>
          </w:tcPr>
          <w:p w14:paraId="664649FC"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±0,40</w:t>
            </w:r>
          </w:p>
        </w:tc>
        <w:tc>
          <w:tcPr>
            <w:tcW w:w="1178" w:type="dxa"/>
          </w:tcPr>
          <w:p w14:paraId="31914800"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±0,35</w:t>
            </w:r>
          </w:p>
        </w:tc>
        <w:tc>
          <w:tcPr>
            <w:tcW w:w="1002" w:type="dxa"/>
          </w:tcPr>
          <w:p w14:paraId="2D8400B7"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±0,30</w:t>
            </w:r>
          </w:p>
        </w:tc>
      </w:tr>
      <w:tr w:rsidR="00B51500" w:rsidRPr="00B51500" w14:paraId="0349C766" w14:textId="77777777" w:rsidTr="0093032D">
        <w:tc>
          <w:tcPr>
            <w:tcW w:w="1404" w:type="dxa"/>
          </w:tcPr>
          <w:p w14:paraId="241E8553"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Mieszanki drobnoziarniste</w:t>
            </w:r>
          </w:p>
        </w:tc>
        <w:tc>
          <w:tcPr>
            <w:tcW w:w="970" w:type="dxa"/>
          </w:tcPr>
          <w:p w14:paraId="41ED89C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±0,5</w:t>
            </w:r>
          </w:p>
        </w:tc>
        <w:tc>
          <w:tcPr>
            <w:tcW w:w="1002" w:type="dxa"/>
          </w:tcPr>
          <w:p w14:paraId="50CAB1B1"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±0,45</w:t>
            </w:r>
          </w:p>
        </w:tc>
        <w:tc>
          <w:tcPr>
            <w:tcW w:w="973" w:type="dxa"/>
          </w:tcPr>
          <w:p w14:paraId="0B0FA174"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±0,40</w:t>
            </w:r>
          </w:p>
        </w:tc>
        <w:tc>
          <w:tcPr>
            <w:tcW w:w="1058" w:type="dxa"/>
          </w:tcPr>
          <w:p w14:paraId="71B1A3EC"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±0,40</w:t>
            </w:r>
          </w:p>
        </w:tc>
        <w:tc>
          <w:tcPr>
            <w:tcW w:w="1178" w:type="dxa"/>
          </w:tcPr>
          <w:p w14:paraId="46EA8B32"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±0,35</w:t>
            </w:r>
          </w:p>
        </w:tc>
        <w:tc>
          <w:tcPr>
            <w:tcW w:w="1002" w:type="dxa"/>
          </w:tcPr>
          <w:p w14:paraId="2EEADDBF" w14:textId="77777777" w:rsidR="004747B4" w:rsidRPr="00B51500" w:rsidRDefault="004747B4" w:rsidP="0093032D">
            <w:pPr>
              <w:spacing w:before="120"/>
              <w:jc w:val="center"/>
              <w:rPr>
                <w:rFonts w:ascii="Times New Roman" w:hAnsi="Times New Roman" w:cs="Times New Roman"/>
                <w:sz w:val="20"/>
                <w:szCs w:val="20"/>
              </w:rPr>
            </w:pPr>
            <w:r w:rsidRPr="00B51500">
              <w:rPr>
                <w:rFonts w:ascii="Times New Roman" w:hAnsi="Times New Roman" w:cs="Times New Roman"/>
                <w:sz w:val="20"/>
                <w:szCs w:val="20"/>
              </w:rPr>
              <w:t>±0,30</w:t>
            </w:r>
          </w:p>
        </w:tc>
      </w:tr>
      <w:tr w:rsidR="004747B4" w:rsidRPr="00B51500" w14:paraId="236368E0" w14:textId="77777777" w:rsidTr="0093032D">
        <w:tc>
          <w:tcPr>
            <w:tcW w:w="7587" w:type="dxa"/>
            <w:gridSpan w:val="7"/>
          </w:tcPr>
          <w:p w14:paraId="407353D2" w14:textId="77777777" w:rsidR="004747B4" w:rsidRPr="00B51500" w:rsidRDefault="004747B4" w:rsidP="0093032D">
            <w:pPr>
              <w:numPr>
                <w:ilvl w:val="0"/>
                <w:numId w:val="64"/>
              </w:numPr>
              <w:tabs>
                <w:tab w:val="left" w:pos="426"/>
              </w:tabs>
              <w:spacing w:after="0" w:line="240" w:lineRule="auto"/>
              <w:ind w:left="426" w:right="-57"/>
              <w:jc w:val="both"/>
              <w:rPr>
                <w:rFonts w:ascii="Times New Roman" w:hAnsi="Times New Roman" w:cs="Times New Roman"/>
                <w:sz w:val="20"/>
                <w:szCs w:val="20"/>
              </w:rPr>
            </w:pPr>
            <w:r w:rsidRPr="00B51500">
              <w:rPr>
                <w:rFonts w:ascii="Times New Roman" w:hAnsi="Times New Roman" w:cs="Times New Roman"/>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37BB0BBA" w14:textId="77777777" w:rsidR="004747B4" w:rsidRPr="00B51500" w:rsidRDefault="004747B4" w:rsidP="004747B4">
      <w:pPr>
        <w:rPr>
          <w:rFonts w:ascii="Times New Roman" w:hAnsi="Times New Roman" w:cs="Times New Roman"/>
          <w:sz w:val="20"/>
          <w:szCs w:val="20"/>
        </w:rPr>
      </w:pPr>
    </w:p>
    <w:p w14:paraId="1DBDBACF" w14:textId="77777777" w:rsidR="004747B4" w:rsidRPr="00B51500" w:rsidRDefault="004747B4" w:rsidP="004747B4">
      <w:pPr>
        <w:spacing w:after="120"/>
        <w:rPr>
          <w:rFonts w:ascii="Times New Roman" w:hAnsi="Times New Roman" w:cs="Times New Roman"/>
          <w:sz w:val="20"/>
          <w:szCs w:val="20"/>
        </w:rPr>
      </w:pPr>
      <w:r w:rsidRPr="00B51500">
        <w:rPr>
          <w:rFonts w:ascii="Times New Roman" w:hAnsi="Times New Roman" w:cs="Times New Roman"/>
          <w:sz w:val="20"/>
          <w:szCs w:val="20"/>
        </w:rPr>
        <w:t xml:space="preserve">6.5.2.3. Temperatura </w:t>
      </w:r>
      <w:r w:rsidRPr="00B51500">
        <w:rPr>
          <w:rFonts w:ascii="Times New Roman" w:hAnsi="Times New Roman" w:cs="Times New Roman"/>
          <w:sz w:val="20"/>
          <w:szCs w:val="20"/>
        </w:rPr>
        <w:pgNum/>
      </w:r>
      <w:r w:rsidRPr="00B51500">
        <w:rPr>
          <w:rFonts w:ascii="Times New Roman" w:hAnsi="Times New Roman" w:cs="Times New Roman"/>
          <w:sz w:val="20"/>
          <w:szCs w:val="20"/>
        </w:rPr>
        <w:t xml:space="preserve"> mięknienia i nawrót sprężysty lepiszcza odzyskanego</w:t>
      </w:r>
    </w:p>
    <w:p w14:paraId="12B461AE"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Dla asfaltów drogowych zgodnych z PN-EN 12591[24] oraz wielorodzajowych zgodnych z PN-EN 13924-2[61],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2D1418D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Temperatura mięknienia </w:t>
      </w:r>
      <w:proofErr w:type="spellStart"/>
      <w:r w:rsidRPr="00B51500">
        <w:rPr>
          <w:rFonts w:ascii="Times New Roman" w:hAnsi="Times New Roman" w:cs="Times New Roman"/>
          <w:sz w:val="20"/>
          <w:szCs w:val="20"/>
        </w:rPr>
        <w:t>polimeroasfaltu</w:t>
      </w:r>
      <w:proofErr w:type="spellEnd"/>
      <w:r w:rsidRPr="00B51500">
        <w:rPr>
          <w:rFonts w:ascii="Times New Roman" w:hAnsi="Times New Roman" w:cs="Times New Roman"/>
          <w:sz w:val="20"/>
          <w:szCs w:val="20"/>
        </w:rPr>
        <w:t xml:space="preserve"> wyekstrahowanego z mieszanki </w:t>
      </w:r>
      <w:proofErr w:type="spellStart"/>
      <w:r w:rsidRPr="00B51500">
        <w:rPr>
          <w:rFonts w:ascii="Times New Roman" w:hAnsi="Times New Roman" w:cs="Times New Roman"/>
          <w:sz w:val="20"/>
          <w:szCs w:val="20"/>
        </w:rPr>
        <w:t>mineralno</w:t>
      </w:r>
      <w:proofErr w:type="spellEnd"/>
      <w:r w:rsidRPr="00B51500">
        <w:rPr>
          <w:rFonts w:ascii="Times New Roman" w:hAnsi="Times New Roman" w:cs="Times New Roman"/>
          <w:sz w:val="20"/>
          <w:szCs w:val="20"/>
        </w:rPr>
        <w:t xml:space="preserve"> asfaltowej nie powinna przekroczyć wartości dopuszczalnych podanych w tablicy 28.</w:t>
      </w:r>
    </w:p>
    <w:p w14:paraId="7708E423" w14:textId="77777777" w:rsidR="004747B4" w:rsidRPr="00B51500" w:rsidRDefault="004747B4" w:rsidP="004747B4">
      <w:pPr>
        <w:spacing w:before="120" w:after="120"/>
        <w:ind w:left="1276" w:hanging="1276"/>
        <w:rPr>
          <w:rFonts w:ascii="Times New Roman" w:hAnsi="Times New Roman" w:cs="Times New Roman"/>
          <w:sz w:val="20"/>
          <w:szCs w:val="20"/>
        </w:rPr>
      </w:pPr>
      <w:r w:rsidRPr="00B51500">
        <w:rPr>
          <w:rFonts w:ascii="Times New Roman" w:hAnsi="Times New Roman" w:cs="Times New Roman"/>
          <w:sz w:val="20"/>
          <w:szCs w:val="20"/>
        </w:rPr>
        <w:t>Tablica 28.</w:t>
      </w:r>
      <w:r w:rsidRPr="00B51500">
        <w:rPr>
          <w:rFonts w:ascii="Times New Roman" w:hAnsi="Times New Roman" w:cs="Times New Roman"/>
          <w:sz w:val="20"/>
          <w:szCs w:val="20"/>
        </w:rPr>
        <w:tab/>
        <w:t xml:space="preserve">Najwyższa temperatura mięknienia wyekstrahowanego </w:t>
      </w:r>
      <w:proofErr w:type="spellStart"/>
      <w:r w:rsidRPr="00B51500">
        <w:rPr>
          <w:rFonts w:ascii="Times New Roman" w:hAnsi="Times New Roman" w:cs="Times New Roman"/>
          <w:sz w:val="20"/>
          <w:szCs w:val="20"/>
        </w:rPr>
        <w:t>polimeroasfaltu</w:t>
      </w:r>
      <w:proofErr w:type="spellEnd"/>
      <w:r w:rsidRPr="00B51500">
        <w:rPr>
          <w:rFonts w:ascii="Times New Roman" w:hAnsi="Times New Roman" w:cs="Times New Roman"/>
          <w:sz w:val="20"/>
          <w:szCs w:val="20"/>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4291"/>
      </w:tblGrid>
      <w:tr w:rsidR="00B51500" w:rsidRPr="00B51500" w14:paraId="16573F51" w14:textId="77777777" w:rsidTr="0093032D">
        <w:tc>
          <w:tcPr>
            <w:tcW w:w="3755" w:type="dxa"/>
          </w:tcPr>
          <w:p w14:paraId="2B25073B"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Rodzaj lepiszcza</w:t>
            </w:r>
          </w:p>
        </w:tc>
        <w:tc>
          <w:tcPr>
            <w:tcW w:w="4291" w:type="dxa"/>
          </w:tcPr>
          <w:p w14:paraId="4693274B"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 xml:space="preserve">Najwyższa temperatura </w:t>
            </w:r>
            <w:r w:rsidRPr="00B51500">
              <w:rPr>
                <w:rFonts w:ascii="Times New Roman" w:hAnsi="Times New Roman" w:cs="Times New Roman"/>
                <w:sz w:val="20"/>
                <w:szCs w:val="20"/>
              </w:rPr>
              <w:pgNum/>
            </w:r>
            <w:r w:rsidRPr="00B51500">
              <w:rPr>
                <w:rFonts w:ascii="Times New Roman" w:hAnsi="Times New Roman" w:cs="Times New Roman"/>
                <w:sz w:val="20"/>
                <w:szCs w:val="20"/>
              </w:rPr>
              <w:t>mięknienia [°C]</w:t>
            </w:r>
          </w:p>
        </w:tc>
      </w:tr>
      <w:tr w:rsidR="00B51500" w:rsidRPr="00B51500" w14:paraId="779D1E86" w14:textId="77777777" w:rsidTr="0093032D">
        <w:tc>
          <w:tcPr>
            <w:tcW w:w="3755" w:type="dxa"/>
          </w:tcPr>
          <w:p w14:paraId="2C24BC73"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PMB-45/80-55</w:t>
            </w:r>
          </w:p>
        </w:tc>
        <w:tc>
          <w:tcPr>
            <w:tcW w:w="4291" w:type="dxa"/>
          </w:tcPr>
          <w:p w14:paraId="185E6032"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73</w:t>
            </w:r>
          </w:p>
        </w:tc>
      </w:tr>
      <w:tr w:rsidR="00B51500" w:rsidRPr="00B51500" w14:paraId="537E566B" w14:textId="77777777" w:rsidTr="0093032D">
        <w:tc>
          <w:tcPr>
            <w:tcW w:w="3755" w:type="dxa"/>
          </w:tcPr>
          <w:p w14:paraId="61A8FC01"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PMB 45/80-65</w:t>
            </w:r>
          </w:p>
        </w:tc>
        <w:tc>
          <w:tcPr>
            <w:tcW w:w="4291" w:type="dxa"/>
          </w:tcPr>
          <w:p w14:paraId="2AD89FFC"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83</w:t>
            </w:r>
          </w:p>
        </w:tc>
      </w:tr>
      <w:tr w:rsidR="00B51500" w:rsidRPr="00B51500" w14:paraId="11E5CA92" w14:textId="77777777" w:rsidTr="0093032D">
        <w:tc>
          <w:tcPr>
            <w:tcW w:w="3755" w:type="dxa"/>
          </w:tcPr>
          <w:p w14:paraId="30C638D7"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PMB 65/105-60</w:t>
            </w:r>
          </w:p>
        </w:tc>
        <w:tc>
          <w:tcPr>
            <w:tcW w:w="4291" w:type="dxa"/>
          </w:tcPr>
          <w:p w14:paraId="3F7F4E25"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80</w:t>
            </w:r>
          </w:p>
        </w:tc>
      </w:tr>
      <w:tr w:rsidR="00B51500" w:rsidRPr="00B51500" w14:paraId="07220D60" w14:textId="77777777" w:rsidTr="0093032D">
        <w:tc>
          <w:tcPr>
            <w:tcW w:w="3755" w:type="dxa"/>
          </w:tcPr>
          <w:p w14:paraId="3798F072"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PMB 45/80-80</w:t>
            </w:r>
          </w:p>
        </w:tc>
        <w:tc>
          <w:tcPr>
            <w:tcW w:w="4291" w:type="dxa"/>
          </w:tcPr>
          <w:p w14:paraId="014D221B"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Nie dotyczy</w:t>
            </w:r>
          </w:p>
        </w:tc>
      </w:tr>
      <w:tr w:rsidR="00B51500" w:rsidRPr="00B51500" w14:paraId="56172DE5" w14:textId="77777777" w:rsidTr="0093032D">
        <w:tc>
          <w:tcPr>
            <w:tcW w:w="3755" w:type="dxa"/>
          </w:tcPr>
          <w:p w14:paraId="4067CBC1" w14:textId="77777777" w:rsidR="004747B4" w:rsidRPr="00B51500" w:rsidRDefault="004747B4" w:rsidP="0093032D">
            <w:pPr>
              <w:spacing w:before="60" w:after="60"/>
              <w:ind w:right="-57"/>
              <w:jc w:val="center"/>
              <w:rPr>
                <w:rFonts w:ascii="Times New Roman" w:hAnsi="Times New Roman" w:cs="Times New Roman"/>
                <w:sz w:val="20"/>
                <w:szCs w:val="20"/>
              </w:rPr>
            </w:pPr>
            <w:r w:rsidRPr="00B51500">
              <w:rPr>
                <w:rFonts w:ascii="Times New Roman" w:hAnsi="Times New Roman" w:cs="Times New Roman"/>
                <w:sz w:val="20"/>
                <w:szCs w:val="20"/>
              </w:rPr>
              <w:t>PMB 65/105-80</w:t>
            </w:r>
          </w:p>
        </w:tc>
        <w:tc>
          <w:tcPr>
            <w:tcW w:w="4291" w:type="dxa"/>
          </w:tcPr>
          <w:p w14:paraId="69009313" w14:textId="77777777" w:rsidR="004747B4" w:rsidRPr="00B51500" w:rsidRDefault="004747B4" w:rsidP="0093032D">
            <w:pPr>
              <w:spacing w:before="60" w:after="60"/>
              <w:jc w:val="center"/>
              <w:rPr>
                <w:rFonts w:ascii="Times New Roman" w:hAnsi="Times New Roman" w:cs="Times New Roman"/>
                <w:sz w:val="20"/>
                <w:szCs w:val="20"/>
                <w:highlight w:val="yellow"/>
              </w:rPr>
            </w:pPr>
            <w:r w:rsidRPr="00B51500">
              <w:rPr>
                <w:rFonts w:ascii="Times New Roman" w:hAnsi="Times New Roman" w:cs="Times New Roman"/>
                <w:sz w:val="20"/>
                <w:szCs w:val="20"/>
              </w:rPr>
              <w:t>Nie dotyczy</w:t>
            </w:r>
          </w:p>
        </w:tc>
      </w:tr>
    </w:tbl>
    <w:p w14:paraId="52489CE8" w14:textId="77777777" w:rsidR="004747B4" w:rsidRPr="00B51500" w:rsidRDefault="004747B4" w:rsidP="004747B4">
      <w:pPr>
        <w:spacing w:before="120"/>
        <w:ind w:firstLine="709"/>
        <w:rPr>
          <w:rFonts w:ascii="Times New Roman" w:hAnsi="Times New Roman" w:cs="Times New Roman"/>
          <w:sz w:val="20"/>
          <w:szCs w:val="20"/>
        </w:rPr>
      </w:pPr>
      <w:r w:rsidRPr="00B51500">
        <w:rPr>
          <w:rFonts w:ascii="Times New Roman" w:hAnsi="Times New Roman" w:cs="Times New Roman"/>
          <w:sz w:val="20"/>
          <w:szCs w:val="20"/>
        </w:rPr>
        <w:t xml:space="preserve">W przypadku, gdy dostarczony na wytwórnię </w:t>
      </w:r>
      <w:proofErr w:type="spellStart"/>
      <w:r w:rsidRPr="00B51500">
        <w:rPr>
          <w:rFonts w:ascii="Times New Roman" w:hAnsi="Times New Roman" w:cs="Times New Roman"/>
          <w:sz w:val="20"/>
          <w:szCs w:val="20"/>
        </w:rPr>
        <w:t>polimeroasfalt</w:t>
      </w:r>
      <w:proofErr w:type="spellEnd"/>
      <w:r w:rsidRPr="00B51500">
        <w:rPr>
          <w:rFonts w:ascii="Times New Roman" w:hAnsi="Times New Roman" w:cs="Times New Roman"/>
          <w:sz w:val="20"/>
          <w:szCs w:val="20"/>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B51500">
        <w:rPr>
          <w:rFonts w:ascii="Times New Roman" w:hAnsi="Times New Roman" w:cs="Times New Roman"/>
          <w:sz w:val="20"/>
          <w:szCs w:val="20"/>
        </w:rPr>
        <w:t>sposob</w:t>
      </w:r>
      <w:proofErr w:type="spellEnd"/>
      <w:r w:rsidRPr="00B51500">
        <w:rPr>
          <w:rFonts w:ascii="Times New Roman" w:hAnsi="Times New Roman" w:cs="Times New Roman"/>
          <w:sz w:val="20"/>
          <w:szCs w:val="20"/>
        </w:rPr>
        <w:t>:</w:t>
      </w:r>
    </w:p>
    <w:p w14:paraId="46B84DA4"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xml:space="preserve">Najwyższa dopuszczalna temperatura mięknienia wyekstrahowanego </w:t>
      </w:r>
      <w:proofErr w:type="spellStart"/>
      <w:r w:rsidRPr="00B51500">
        <w:rPr>
          <w:rFonts w:ascii="Times New Roman" w:hAnsi="Times New Roman" w:cs="Times New Roman"/>
          <w:sz w:val="20"/>
          <w:szCs w:val="20"/>
        </w:rPr>
        <w:t>polimeroasfaltu</w:t>
      </w:r>
      <w:proofErr w:type="spellEnd"/>
      <w:r w:rsidRPr="00B51500">
        <w:rPr>
          <w:rFonts w:ascii="Times New Roman" w:hAnsi="Times New Roman" w:cs="Times New Roman"/>
          <w:sz w:val="20"/>
          <w:szCs w:val="20"/>
        </w:rPr>
        <w:t xml:space="preserve"> = temperatura mięknienia zbadanej dostawy na wytwórnię + dopuszczalny wg Załącznika krajowego NA do PN-EN 14023[67] wzrost temperatury mięknienia po starzeniu RTFOT.</w:t>
      </w:r>
    </w:p>
    <w:p w14:paraId="278772D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wypadku mieszanki mineralno-asfaltowej z </w:t>
      </w:r>
      <w:proofErr w:type="spellStart"/>
      <w:r w:rsidRPr="00B51500">
        <w:rPr>
          <w:rFonts w:ascii="Times New Roman" w:hAnsi="Times New Roman" w:cs="Times New Roman"/>
          <w:sz w:val="20"/>
          <w:szCs w:val="20"/>
        </w:rPr>
        <w:t>polimeroasfaltem</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nawrot</w:t>
      </w:r>
      <w:proofErr w:type="spellEnd"/>
      <w:r w:rsidRPr="00B51500">
        <w:rPr>
          <w:rFonts w:ascii="Times New Roman" w:hAnsi="Times New Roman" w:cs="Times New Roman"/>
          <w:sz w:val="20"/>
          <w:szCs w:val="20"/>
        </w:rPr>
        <w:t xml:space="preserve"> sprężysty lepiszcza wyekstrahowanego powinien wynieść co najmniej 40%. Dotyczy to również przedwczesnego zerwania tego </w:t>
      </w:r>
      <w:r w:rsidRPr="00B51500">
        <w:rPr>
          <w:rFonts w:ascii="Times New Roman" w:hAnsi="Times New Roman" w:cs="Times New Roman"/>
          <w:sz w:val="20"/>
          <w:szCs w:val="20"/>
        </w:rPr>
        <w:lastRenderedPageBreak/>
        <w:t>lepiszcza w badaniu, przy czym należy wtedy podać wartość wydłużenia (zgodnie z zapisami normy PN-EN 13398[53]).</w:t>
      </w:r>
    </w:p>
    <w:p w14:paraId="124E1314" w14:textId="77777777" w:rsidR="004747B4" w:rsidRPr="00B51500" w:rsidRDefault="004747B4" w:rsidP="004747B4">
      <w:pPr>
        <w:spacing w:before="120" w:after="120"/>
        <w:ind w:right="-57"/>
        <w:rPr>
          <w:rFonts w:ascii="Times New Roman" w:hAnsi="Times New Roman" w:cs="Times New Roman"/>
          <w:sz w:val="20"/>
          <w:szCs w:val="20"/>
        </w:rPr>
      </w:pPr>
      <w:r w:rsidRPr="00B51500">
        <w:rPr>
          <w:rFonts w:ascii="Times New Roman" w:hAnsi="Times New Roman" w:cs="Times New Roman"/>
          <w:sz w:val="20"/>
          <w:szCs w:val="20"/>
        </w:rPr>
        <w:t>6.5.2.4. Gęstość i zawartość wolnych przestrzeni</w:t>
      </w:r>
    </w:p>
    <w:p w14:paraId="583E9FBC" w14:textId="77777777" w:rsidR="004747B4" w:rsidRPr="00B51500" w:rsidRDefault="004747B4" w:rsidP="004747B4">
      <w:pPr>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Zawartość wolnych przestrzeni w próbce Marshalla pobranej z mieszanki mineralno-asfaltowej lub wyjątkowo powtórnie rozgrzanej próbki pobranej z nawierzchni nie może wykroczyć poza wartości podane w </w:t>
      </w:r>
      <w:proofErr w:type="spellStart"/>
      <w:r w:rsidRPr="00B51500">
        <w:rPr>
          <w:rFonts w:ascii="Times New Roman" w:hAnsi="Times New Roman" w:cs="Times New Roman"/>
          <w:sz w:val="20"/>
          <w:szCs w:val="20"/>
        </w:rPr>
        <w:t>pkcie</w:t>
      </w:r>
      <w:proofErr w:type="spellEnd"/>
      <w:r w:rsidRPr="00B51500">
        <w:rPr>
          <w:rFonts w:ascii="Times New Roman" w:hAnsi="Times New Roman" w:cs="Times New Roman"/>
          <w:sz w:val="20"/>
          <w:szCs w:val="20"/>
        </w:rPr>
        <w:t xml:space="preserve"> 2.11 o więcej niż 1,5% (v/v).</w:t>
      </w:r>
    </w:p>
    <w:p w14:paraId="7582D559"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b/>
          <w:sz w:val="20"/>
          <w:szCs w:val="20"/>
        </w:rPr>
        <w:t xml:space="preserve">6.5.3. </w:t>
      </w:r>
      <w:r w:rsidRPr="00B51500">
        <w:rPr>
          <w:rFonts w:ascii="Times New Roman" w:hAnsi="Times New Roman" w:cs="Times New Roman"/>
          <w:sz w:val="20"/>
          <w:szCs w:val="20"/>
        </w:rPr>
        <w:t xml:space="preserve">Warunki technologiczne wbudowywania mieszanki mineralno-asfaltowej </w:t>
      </w:r>
    </w:p>
    <w:p w14:paraId="373FA04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Temperatura powietrza powinna być mierzona przed i w czasie robót; nie powinna być mniejsza niż podano w tablicy 23.  </w:t>
      </w:r>
    </w:p>
    <w:p w14:paraId="1EF5BC9C"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54517234" w14:textId="77777777" w:rsidR="004747B4" w:rsidRPr="00B51500" w:rsidRDefault="004747B4" w:rsidP="004747B4">
      <w:pPr>
        <w:numPr>
          <w:ilvl w:val="12"/>
          <w:numId w:val="0"/>
        </w:numPr>
        <w:ind w:firstLine="709"/>
        <w:rPr>
          <w:rFonts w:ascii="Times New Roman" w:hAnsi="Times New Roman" w:cs="Times New Roman"/>
          <w:sz w:val="20"/>
          <w:szCs w:val="20"/>
        </w:rPr>
      </w:pPr>
      <w:r w:rsidRPr="00B51500">
        <w:rPr>
          <w:rFonts w:ascii="Times New Roman" w:hAnsi="Times New Roman" w:cs="Times New Roman"/>
          <w:sz w:val="20"/>
          <w:szCs w:val="20"/>
        </w:rPr>
        <w:t xml:space="preserve">Pomiar temperatury mieszanki  mineralno-asfaltowej należy wykonać zgodnie z wymaganiami normy PN-EN 12697-13 [38]. </w:t>
      </w:r>
    </w:p>
    <w:p w14:paraId="5397244F" w14:textId="77777777" w:rsidR="004747B4" w:rsidRPr="00B51500" w:rsidRDefault="004747B4" w:rsidP="004747B4">
      <w:pPr>
        <w:ind w:firstLine="709"/>
        <w:rPr>
          <w:rFonts w:ascii="Times New Roman" w:hAnsi="Times New Roman" w:cs="Times New Roman"/>
          <w:b/>
          <w:sz w:val="20"/>
          <w:szCs w:val="20"/>
        </w:rPr>
      </w:pPr>
      <w:r w:rsidRPr="00B51500">
        <w:rPr>
          <w:rFonts w:ascii="Times New Roman" w:hAnsi="Times New Roman" w:cs="Times New Roman"/>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6858C85C"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b/>
          <w:sz w:val="20"/>
          <w:szCs w:val="20"/>
        </w:rPr>
        <w:t>6.5.4.</w:t>
      </w:r>
      <w:r w:rsidRPr="00B51500">
        <w:rPr>
          <w:rFonts w:ascii="Times New Roman" w:hAnsi="Times New Roman" w:cs="Times New Roman"/>
          <w:sz w:val="20"/>
          <w:szCs w:val="20"/>
        </w:rPr>
        <w:t xml:space="preserve"> Wykonana warstwa</w:t>
      </w:r>
    </w:p>
    <w:p w14:paraId="310B4D36" w14:textId="77777777" w:rsidR="004747B4" w:rsidRPr="00B51500" w:rsidRDefault="004747B4" w:rsidP="004747B4">
      <w:pPr>
        <w:spacing w:after="120"/>
        <w:ind w:right="-57"/>
        <w:rPr>
          <w:rFonts w:ascii="Times New Roman" w:hAnsi="Times New Roman" w:cs="Times New Roman"/>
          <w:sz w:val="20"/>
          <w:szCs w:val="20"/>
        </w:rPr>
      </w:pPr>
      <w:r w:rsidRPr="00B51500">
        <w:rPr>
          <w:rFonts w:ascii="Times New Roman" w:hAnsi="Times New Roman" w:cs="Times New Roman"/>
          <w:sz w:val="20"/>
          <w:szCs w:val="20"/>
        </w:rPr>
        <w:t>6.5.4.1. Wskaźnik zagęszczenia i zawartość wolnych przestrzeni</w:t>
      </w:r>
    </w:p>
    <w:p w14:paraId="199DD7A7" w14:textId="77777777" w:rsidR="004747B4" w:rsidRPr="00B51500" w:rsidRDefault="004747B4" w:rsidP="004747B4">
      <w:pPr>
        <w:spacing w:after="120"/>
        <w:ind w:right="-57" w:firstLine="709"/>
        <w:rPr>
          <w:rFonts w:ascii="Times New Roman" w:hAnsi="Times New Roman" w:cs="Times New Roman"/>
          <w:sz w:val="20"/>
          <w:szCs w:val="20"/>
        </w:rPr>
      </w:pPr>
      <w:r w:rsidRPr="00B51500">
        <w:rPr>
          <w:rFonts w:ascii="Times New Roman" w:hAnsi="Times New Roman" w:cs="Times New Roman"/>
          <w:sz w:val="20"/>
          <w:szCs w:val="20"/>
        </w:rPr>
        <w:t xml:space="preserve">Zagęszczenie wykonanej warstwy wyrażone wskaźnikiem zagęszczenia oraz zawartością wolnych przestrzeni nie może przekroczyć wartości dopuszczalnych  podanych w tablicy 29. </w:t>
      </w:r>
    </w:p>
    <w:p w14:paraId="5766DCA3" w14:textId="77777777" w:rsidR="004747B4" w:rsidRPr="00B51500" w:rsidRDefault="004747B4" w:rsidP="004747B4">
      <w:pPr>
        <w:spacing w:after="120"/>
        <w:ind w:right="-57"/>
        <w:rPr>
          <w:rFonts w:ascii="Times New Roman" w:hAnsi="Times New Roman" w:cs="Times New Roman"/>
          <w:sz w:val="20"/>
          <w:szCs w:val="20"/>
        </w:rPr>
      </w:pPr>
      <w:r w:rsidRPr="00B51500">
        <w:rPr>
          <w:rFonts w:ascii="Times New Roman" w:hAnsi="Times New Roman" w:cs="Times New Roman"/>
          <w:sz w:val="20"/>
          <w:szCs w:val="20"/>
        </w:rPr>
        <w:t>Tablica 29. Właściwości wykonanej warstwy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2150"/>
        <w:gridCol w:w="1276"/>
        <w:gridCol w:w="2268"/>
      </w:tblGrid>
      <w:tr w:rsidR="00B51500" w:rsidRPr="00B51500" w14:paraId="0E5FF84F" w14:textId="77777777" w:rsidTr="0093032D">
        <w:tc>
          <w:tcPr>
            <w:tcW w:w="1502" w:type="dxa"/>
            <w:vAlign w:val="center"/>
          </w:tcPr>
          <w:p w14:paraId="202B312F" w14:textId="77777777" w:rsidR="004747B4" w:rsidRPr="00B51500" w:rsidRDefault="004747B4" w:rsidP="0093032D">
            <w:pPr>
              <w:spacing w:after="120"/>
              <w:ind w:right="-57"/>
              <w:jc w:val="center"/>
              <w:rPr>
                <w:rFonts w:ascii="Times New Roman" w:hAnsi="Times New Roman" w:cs="Times New Roman"/>
                <w:sz w:val="20"/>
                <w:szCs w:val="20"/>
              </w:rPr>
            </w:pPr>
            <w:r w:rsidRPr="00B51500">
              <w:rPr>
                <w:rFonts w:ascii="Times New Roman" w:hAnsi="Times New Roman" w:cs="Times New Roman"/>
                <w:sz w:val="20"/>
                <w:szCs w:val="20"/>
              </w:rPr>
              <w:t>Warstwa</w:t>
            </w:r>
          </w:p>
        </w:tc>
        <w:tc>
          <w:tcPr>
            <w:tcW w:w="2150" w:type="dxa"/>
            <w:vAlign w:val="center"/>
          </w:tcPr>
          <w:p w14:paraId="340A94FE" w14:textId="77777777" w:rsidR="004747B4" w:rsidRPr="00B51500" w:rsidRDefault="004747B4" w:rsidP="0093032D">
            <w:pPr>
              <w:spacing w:after="120"/>
              <w:ind w:right="-57"/>
              <w:jc w:val="center"/>
              <w:rPr>
                <w:rFonts w:ascii="Times New Roman" w:hAnsi="Times New Roman" w:cs="Times New Roman"/>
                <w:sz w:val="20"/>
                <w:szCs w:val="20"/>
              </w:rPr>
            </w:pPr>
            <w:r w:rsidRPr="00B51500">
              <w:rPr>
                <w:rFonts w:ascii="Times New Roman" w:hAnsi="Times New Roman" w:cs="Times New Roman"/>
                <w:sz w:val="20"/>
                <w:szCs w:val="20"/>
              </w:rPr>
              <w:t>Typ i wymiar mieszanki, przeznaczenie</w:t>
            </w:r>
          </w:p>
        </w:tc>
        <w:tc>
          <w:tcPr>
            <w:tcW w:w="1276" w:type="dxa"/>
            <w:vAlign w:val="center"/>
          </w:tcPr>
          <w:p w14:paraId="1502A19A" w14:textId="77777777" w:rsidR="004747B4" w:rsidRPr="00B51500" w:rsidRDefault="004747B4" w:rsidP="0093032D">
            <w:pPr>
              <w:spacing w:after="120"/>
              <w:ind w:right="-57"/>
              <w:jc w:val="center"/>
              <w:rPr>
                <w:rFonts w:ascii="Times New Roman" w:hAnsi="Times New Roman" w:cs="Times New Roman"/>
                <w:sz w:val="20"/>
                <w:szCs w:val="20"/>
              </w:rPr>
            </w:pPr>
            <w:r w:rsidRPr="00B51500">
              <w:rPr>
                <w:rFonts w:ascii="Times New Roman" w:hAnsi="Times New Roman" w:cs="Times New Roman"/>
                <w:sz w:val="20"/>
                <w:szCs w:val="20"/>
              </w:rPr>
              <w:t>Wskaźnik zagęszczenia</w:t>
            </w:r>
            <w:r w:rsidRPr="00B51500">
              <w:rPr>
                <w:rFonts w:ascii="Times New Roman" w:hAnsi="Times New Roman" w:cs="Times New Roman"/>
                <w:sz w:val="20"/>
                <w:szCs w:val="20"/>
              </w:rPr>
              <w:pgNum/>
            </w:r>
            <w:r w:rsidRPr="00B51500">
              <w:rPr>
                <w:rFonts w:ascii="Times New Roman" w:hAnsi="Times New Roman" w:cs="Times New Roman"/>
                <w:sz w:val="20"/>
                <w:szCs w:val="20"/>
              </w:rPr>
              <w:t xml:space="preserve"> [%]</w:t>
            </w:r>
          </w:p>
        </w:tc>
        <w:tc>
          <w:tcPr>
            <w:tcW w:w="2268" w:type="dxa"/>
            <w:vAlign w:val="center"/>
          </w:tcPr>
          <w:p w14:paraId="20FE55C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Zawartość wolnych przestrzeni w warstwie</w:t>
            </w:r>
          </w:p>
          <w:p w14:paraId="582E96E7" w14:textId="77777777" w:rsidR="004747B4" w:rsidRPr="00B51500" w:rsidRDefault="004747B4" w:rsidP="0093032D">
            <w:pPr>
              <w:ind w:right="-57"/>
              <w:jc w:val="center"/>
              <w:rPr>
                <w:rFonts w:ascii="Times New Roman" w:hAnsi="Times New Roman" w:cs="Times New Roman"/>
                <w:sz w:val="20"/>
                <w:szCs w:val="20"/>
              </w:rPr>
            </w:pPr>
            <w:r w:rsidRPr="00B51500">
              <w:rPr>
                <w:rFonts w:ascii="Times New Roman" w:hAnsi="Times New Roman" w:cs="Times New Roman"/>
                <w:sz w:val="20"/>
                <w:szCs w:val="20"/>
              </w:rPr>
              <w:t>[%(v/v)]</w:t>
            </w:r>
          </w:p>
        </w:tc>
      </w:tr>
      <w:tr w:rsidR="00B51500" w:rsidRPr="00B51500" w14:paraId="0E1DD46E" w14:textId="77777777" w:rsidTr="0093032D">
        <w:tc>
          <w:tcPr>
            <w:tcW w:w="1502" w:type="dxa"/>
            <w:vMerge w:val="restart"/>
          </w:tcPr>
          <w:p w14:paraId="12C5A0C1" w14:textId="77777777" w:rsidR="004747B4" w:rsidRPr="00B51500" w:rsidRDefault="004747B4" w:rsidP="0093032D">
            <w:pPr>
              <w:spacing w:before="60"/>
              <w:rPr>
                <w:rFonts w:ascii="Times New Roman" w:hAnsi="Times New Roman" w:cs="Times New Roman"/>
                <w:sz w:val="20"/>
                <w:szCs w:val="20"/>
              </w:rPr>
            </w:pPr>
            <w:r w:rsidRPr="00B51500">
              <w:rPr>
                <w:rFonts w:ascii="Times New Roman" w:hAnsi="Times New Roman" w:cs="Times New Roman"/>
                <w:sz w:val="20"/>
                <w:szCs w:val="20"/>
              </w:rPr>
              <w:t>Ścieralna</w:t>
            </w:r>
          </w:p>
        </w:tc>
        <w:tc>
          <w:tcPr>
            <w:tcW w:w="2150" w:type="dxa"/>
          </w:tcPr>
          <w:p w14:paraId="42B4CC7A"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 5, KR1-KR2</w:t>
            </w:r>
          </w:p>
        </w:tc>
        <w:tc>
          <w:tcPr>
            <w:tcW w:w="1276" w:type="dxa"/>
          </w:tcPr>
          <w:p w14:paraId="2D153F49"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23299AA1"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1,5 ÷ 5,0</w:t>
            </w:r>
          </w:p>
        </w:tc>
      </w:tr>
      <w:tr w:rsidR="00B51500" w:rsidRPr="00B51500" w14:paraId="26480F9E" w14:textId="77777777" w:rsidTr="0093032D">
        <w:tc>
          <w:tcPr>
            <w:tcW w:w="1502" w:type="dxa"/>
            <w:vMerge/>
          </w:tcPr>
          <w:p w14:paraId="296B2D72" w14:textId="77777777" w:rsidR="004747B4" w:rsidRPr="00B51500" w:rsidRDefault="004747B4" w:rsidP="0093032D">
            <w:pPr>
              <w:spacing w:before="60"/>
              <w:rPr>
                <w:rFonts w:ascii="Times New Roman" w:hAnsi="Times New Roman" w:cs="Times New Roman"/>
                <w:sz w:val="20"/>
                <w:szCs w:val="20"/>
              </w:rPr>
            </w:pPr>
          </w:p>
        </w:tc>
        <w:tc>
          <w:tcPr>
            <w:tcW w:w="2150" w:type="dxa"/>
          </w:tcPr>
          <w:p w14:paraId="0FBB2BB5"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 8, KR1-KR2</w:t>
            </w:r>
          </w:p>
        </w:tc>
        <w:tc>
          <w:tcPr>
            <w:tcW w:w="1276" w:type="dxa"/>
          </w:tcPr>
          <w:p w14:paraId="1A888890"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02EBAC92"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1,5 ÷ 5,0</w:t>
            </w:r>
          </w:p>
        </w:tc>
      </w:tr>
      <w:tr w:rsidR="00B51500" w:rsidRPr="00B51500" w14:paraId="07A53A95" w14:textId="77777777" w:rsidTr="0093032D">
        <w:tc>
          <w:tcPr>
            <w:tcW w:w="1502" w:type="dxa"/>
            <w:vMerge/>
          </w:tcPr>
          <w:p w14:paraId="358BEB2E" w14:textId="77777777" w:rsidR="004747B4" w:rsidRPr="00B51500" w:rsidRDefault="004747B4" w:rsidP="0093032D">
            <w:pPr>
              <w:spacing w:before="60"/>
              <w:rPr>
                <w:rFonts w:ascii="Times New Roman" w:hAnsi="Times New Roman" w:cs="Times New Roman"/>
                <w:sz w:val="20"/>
                <w:szCs w:val="20"/>
              </w:rPr>
            </w:pPr>
          </w:p>
        </w:tc>
        <w:tc>
          <w:tcPr>
            <w:tcW w:w="2150" w:type="dxa"/>
          </w:tcPr>
          <w:p w14:paraId="53CA18D4"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 5, KR3-KR4</w:t>
            </w:r>
          </w:p>
        </w:tc>
        <w:tc>
          <w:tcPr>
            <w:tcW w:w="1276" w:type="dxa"/>
          </w:tcPr>
          <w:p w14:paraId="0B27640C"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0135CA79"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1,5 ÷ 5,0</w:t>
            </w:r>
          </w:p>
        </w:tc>
      </w:tr>
      <w:tr w:rsidR="00B51500" w:rsidRPr="00B51500" w14:paraId="74A9D0A5" w14:textId="77777777" w:rsidTr="0093032D">
        <w:tc>
          <w:tcPr>
            <w:tcW w:w="1502" w:type="dxa"/>
            <w:vMerge/>
          </w:tcPr>
          <w:p w14:paraId="68C52990" w14:textId="77777777" w:rsidR="004747B4" w:rsidRPr="00B51500" w:rsidRDefault="004747B4" w:rsidP="0093032D">
            <w:pPr>
              <w:spacing w:before="60"/>
              <w:rPr>
                <w:rFonts w:ascii="Times New Roman" w:hAnsi="Times New Roman" w:cs="Times New Roman"/>
                <w:sz w:val="20"/>
                <w:szCs w:val="20"/>
              </w:rPr>
            </w:pPr>
          </w:p>
        </w:tc>
        <w:tc>
          <w:tcPr>
            <w:tcW w:w="2150" w:type="dxa"/>
          </w:tcPr>
          <w:p w14:paraId="6ED870EF"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 8, KR3-KR4</w:t>
            </w:r>
          </w:p>
        </w:tc>
        <w:tc>
          <w:tcPr>
            <w:tcW w:w="1276" w:type="dxa"/>
          </w:tcPr>
          <w:p w14:paraId="00716D79"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1A817D1F"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1,5 ÷ 5,0</w:t>
            </w:r>
          </w:p>
        </w:tc>
      </w:tr>
      <w:tr w:rsidR="00B51500" w:rsidRPr="00B51500" w14:paraId="3A22BAE1" w14:textId="77777777" w:rsidTr="0093032D">
        <w:tc>
          <w:tcPr>
            <w:tcW w:w="1502" w:type="dxa"/>
            <w:vMerge/>
          </w:tcPr>
          <w:p w14:paraId="31B65319" w14:textId="77777777" w:rsidR="004747B4" w:rsidRPr="00B51500" w:rsidRDefault="004747B4" w:rsidP="0093032D">
            <w:pPr>
              <w:spacing w:before="60"/>
              <w:rPr>
                <w:rFonts w:ascii="Times New Roman" w:hAnsi="Times New Roman" w:cs="Times New Roman"/>
                <w:sz w:val="20"/>
                <w:szCs w:val="20"/>
              </w:rPr>
            </w:pPr>
          </w:p>
        </w:tc>
        <w:tc>
          <w:tcPr>
            <w:tcW w:w="2150" w:type="dxa"/>
          </w:tcPr>
          <w:p w14:paraId="3A9EBFC6"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 11, KR3-KR4</w:t>
            </w:r>
          </w:p>
        </w:tc>
        <w:tc>
          <w:tcPr>
            <w:tcW w:w="1276" w:type="dxa"/>
          </w:tcPr>
          <w:p w14:paraId="772FD2A9"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00B1A565"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1,5 ÷ 5,0</w:t>
            </w:r>
          </w:p>
        </w:tc>
      </w:tr>
      <w:tr w:rsidR="00B51500" w:rsidRPr="00B51500" w14:paraId="1B27DE0E" w14:textId="77777777" w:rsidTr="0093032D">
        <w:tc>
          <w:tcPr>
            <w:tcW w:w="1502" w:type="dxa"/>
            <w:vMerge/>
          </w:tcPr>
          <w:p w14:paraId="61682380" w14:textId="77777777" w:rsidR="004747B4" w:rsidRPr="00B51500" w:rsidRDefault="004747B4" w:rsidP="0093032D">
            <w:pPr>
              <w:spacing w:before="60"/>
              <w:rPr>
                <w:rFonts w:ascii="Times New Roman" w:hAnsi="Times New Roman" w:cs="Times New Roman"/>
                <w:sz w:val="20"/>
                <w:szCs w:val="20"/>
              </w:rPr>
            </w:pPr>
          </w:p>
        </w:tc>
        <w:tc>
          <w:tcPr>
            <w:tcW w:w="2150" w:type="dxa"/>
          </w:tcPr>
          <w:p w14:paraId="7326E207"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 8, KR5-KR7</w:t>
            </w:r>
          </w:p>
        </w:tc>
        <w:tc>
          <w:tcPr>
            <w:tcW w:w="1276" w:type="dxa"/>
          </w:tcPr>
          <w:p w14:paraId="35BA2267"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40C686A2"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2,0 ÷ 5,0</w:t>
            </w:r>
          </w:p>
        </w:tc>
      </w:tr>
      <w:tr w:rsidR="00B51500" w:rsidRPr="00B51500" w14:paraId="2431DEB1" w14:textId="77777777" w:rsidTr="0093032D">
        <w:tc>
          <w:tcPr>
            <w:tcW w:w="1502" w:type="dxa"/>
            <w:vMerge/>
          </w:tcPr>
          <w:p w14:paraId="637E7375" w14:textId="77777777" w:rsidR="004747B4" w:rsidRPr="00B51500" w:rsidRDefault="004747B4" w:rsidP="0093032D">
            <w:pPr>
              <w:spacing w:before="60"/>
              <w:rPr>
                <w:rFonts w:ascii="Times New Roman" w:hAnsi="Times New Roman" w:cs="Times New Roman"/>
                <w:sz w:val="20"/>
                <w:szCs w:val="20"/>
              </w:rPr>
            </w:pPr>
          </w:p>
        </w:tc>
        <w:tc>
          <w:tcPr>
            <w:tcW w:w="2150" w:type="dxa"/>
          </w:tcPr>
          <w:p w14:paraId="05204E70"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SMA11, KR5-KR7</w:t>
            </w:r>
          </w:p>
        </w:tc>
        <w:tc>
          <w:tcPr>
            <w:tcW w:w="1276" w:type="dxa"/>
          </w:tcPr>
          <w:p w14:paraId="436DC6A0"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 98</w:t>
            </w:r>
          </w:p>
        </w:tc>
        <w:tc>
          <w:tcPr>
            <w:tcW w:w="2268" w:type="dxa"/>
          </w:tcPr>
          <w:p w14:paraId="6569BAD8" w14:textId="77777777" w:rsidR="004747B4" w:rsidRPr="00B51500" w:rsidRDefault="004747B4" w:rsidP="0093032D">
            <w:pPr>
              <w:spacing w:before="60"/>
              <w:jc w:val="center"/>
              <w:rPr>
                <w:rFonts w:ascii="Times New Roman" w:hAnsi="Times New Roman" w:cs="Times New Roman"/>
                <w:sz w:val="20"/>
                <w:szCs w:val="20"/>
              </w:rPr>
            </w:pPr>
            <w:r w:rsidRPr="00B51500">
              <w:rPr>
                <w:rFonts w:ascii="Times New Roman" w:hAnsi="Times New Roman" w:cs="Times New Roman"/>
                <w:sz w:val="20"/>
                <w:szCs w:val="20"/>
              </w:rPr>
              <w:t>2,0 ÷ 5,0</w:t>
            </w:r>
          </w:p>
        </w:tc>
      </w:tr>
    </w:tbl>
    <w:p w14:paraId="2838E732" w14:textId="77777777" w:rsidR="004747B4" w:rsidRPr="00B51500" w:rsidRDefault="004747B4" w:rsidP="004747B4">
      <w:pPr>
        <w:spacing w:before="120" w:after="120"/>
        <w:ind w:right="-57" w:firstLine="709"/>
        <w:rPr>
          <w:rFonts w:ascii="Times New Roman" w:hAnsi="Times New Roman" w:cs="Times New Roman"/>
          <w:sz w:val="20"/>
          <w:szCs w:val="20"/>
        </w:rPr>
      </w:pPr>
      <w:r w:rsidRPr="00B51500">
        <w:rPr>
          <w:rFonts w:ascii="Times New Roman" w:hAnsi="Times New Roman" w:cs="Times New Roman"/>
          <w:sz w:val="20"/>
          <w:szCs w:val="20"/>
        </w:rPr>
        <w:t>Wskaźnik zagęszczenia i zawartość wolnych przestrzeni  należy badać dla każdej warstwy i na każde rozpoczęte 6000 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xml:space="preserve"> nawierzchni jedna próbka; w razie potrzeby liczba próbek może zostać zwiększona (np. nawierzchnie </w:t>
      </w:r>
      <w:r w:rsidRPr="00B51500">
        <w:rPr>
          <w:rFonts w:ascii="Times New Roman" w:hAnsi="Times New Roman" w:cs="Times New Roman"/>
          <w:sz w:val="20"/>
          <w:szCs w:val="20"/>
        </w:rPr>
        <w:pgNum/>
      </w:r>
      <w:r w:rsidRPr="00B51500">
        <w:rPr>
          <w:rFonts w:ascii="Times New Roman" w:hAnsi="Times New Roman" w:cs="Times New Roman"/>
          <w:sz w:val="20"/>
          <w:szCs w:val="20"/>
        </w:rPr>
        <w:t>dróg w terenie zabudowy, nawierzchnie mostowe).</w:t>
      </w:r>
    </w:p>
    <w:p w14:paraId="2A0A3A2A" w14:textId="77777777" w:rsidR="004747B4" w:rsidRPr="00B51500" w:rsidRDefault="004747B4" w:rsidP="004747B4">
      <w:pPr>
        <w:spacing w:after="120"/>
        <w:ind w:right="-57"/>
        <w:rPr>
          <w:rFonts w:ascii="Times New Roman" w:hAnsi="Times New Roman" w:cs="Times New Roman"/>
          <w:sz w:val="20"/>
          <w:szCs w:val="20"/>
        </w:rPr>
      </w:pPr>
      <w:r w:rsidRPr="00B51500">
        <w:rPr>
          <w:rFonts w:ascii="Times New Roman" w:hAnsi="Times New Roman" w:cs="Times New Roman"/>
          <w:sz w:val="20"/>
          <w:szCs w:val="20"/>
        </w:rPr>
        <w:t xml:space="preserve"> 6.5.4.2. Grubość warstwy </w:t>
      </w:r>
    </w:p>
    <w:p w14:paraId="65661E4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lastRenderedPageBreak/>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[42] mogą odbiegać od projektu o wartości podane w tablicy 30.</w:t>
      </w:r>
    </w:p>
    <w:p w14:paraId="19A51690" w14:textId="77777777" w:rsidR="004747B4" w:rsidRPr="00B51500" w:rsidRDefault="004747B4" w:rsidP="004747B4">
      <w:pPr>
        <w:spacing w:before="120" w:after="120"/>
        <w:ind w:left="992" w:hanging="992"/>
        <w:rPr>
          <w:rFonts w:ascii="Times New Roman" w:hAnsi="Times New Roman" w:cs="Times New Roman"/>
          <w:sz w:val="20"/>
          <w:szCs w:val="20"/>
        </w:rPr>
      </w:pPr>
      <w:r w:rsidRPr="00B51500">
        <w:rPr>
          <w:rFonts w:ascii="Times New Roman" w:hAnsi="Times New Roman" w:cs="Times New Roman"/>
          <w:sz w:val="20"/>
          <w:szCs w:val="20"/>
        </w:rPr>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B51500" w:rsidRPr="00B51500" w14:paraId="7D3BB10F" w14:textId="77777777" w:rsidTr="0093032D">
        <w:tc>
          <w:tcPr>
            <w:tcW w:w="4931" w:type="dxa"/>
            <w:vAlign w:val="center"/>
          </w:tcPr>
          <w:p w14:paraId="6D5F5AB1" w14:textId="77777777" w:rsidR="004747B4" w:rsidRPr="00B51500" w:rsidRDefault="004747B4" w:rsidP="0093032D">
            <w:pPr>
              <w:tabs>
                <w:tab w:val="left" w:pos="1500"/>
                <w:tab w:val="center" w:pos="2357"/>
              </w:tabs>
              <w:spacing w:before="240" w:after="60"/>
              <w:jc w:val="center"/>
              <w:rPr>
                <w:rFonts w:ascii="Times New Roman" w:hAnsi="Times New Roman" w:cs="Times New Roman"/>
                <w:sz w:val="20"/>
                <w:szCs w:val="20"/>
              </w:rPr>
            </w:pPr>
            <w:r w:rsidRPr="00B51500">
              <w:rPr>
                <w:rFonts w:ascii="Times New Roman" w:hAnsi="Times New Roman" w:cs="Times New Roman"/>
                <w:sz w:val="20"/>
                <w:szCs w:val="20"/>
              </w:rPr>
              <w:t>Warunki oceny</w:t>
            </w:r>
          </w:p>
        </w:tc>
        <w:tc>
          <w:tcPr>
            <w:tcW w:w="1977" w:type="dxa"/>
            <w:vAlign w:val="center"/>
          </w:tcPr>
          <w:p w14:paraId="7E2723F8"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 xml:space="preserve">Pakiet: warstwa </w:t>
            </w:r>
            <w:proofErr w:type="spellStart"/>
            <w:r w:rsidRPr="00B51500">
              <w:rPr>
                <w:rFonts w:ascii="Times New Roman" w:hAnsi="Times New Roman" w:cs="Times New Roman"/>
                <w:sz w:val="20"/>
                <w:szCs w:val="20"/>
              </w:rPr>
              <w:t>ścieralna+wiążąca</w:t>
            </w:r>
            <w:proofErr w:type="spellEnd"/>
            <w:r w:rsidRPr="00B51500">
              <w:rPr>
                <w:rFonts w:ascii="Times New Roman" w:hAnsi="Times New Roman" w:cs="Times New Roman"/>
                <w:sz w:val="20"/>
                <w:szCs w:val="20"/>
              </w:rPr>
              <w:t xml:space="preserve"> +podbudowa asfaltowa razem</w:t>
            </w:r>
          </w:p>
        </w:tc>
        <w:tc>
          <w:tcPr>
            <w:tcW w:w="2331" w:type="dxa"/>
            <w:vAlign w:val="center"/>
          </w:tcPr>
          <w:p w14:paraId="3E9BE20C"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Warstwa ścieralna</w:t>
            </w:r>
          </w:p>
        </w:tc>
      </w:tr>
      <w:tr w:rsidR="00B51500" w:rsidRPr="00B51500" w14:paraId="1569ACAC" w14:textId="77777777" w:rsidTr="0093032D">
        <w:trPr>
          <w:trHeight w:val="800"/>
        </w:trPr>
        <w:tc>
          <w:tcPr>
            <w:tcW w:w="4931" w:type="dxa"/>
            <w:tcBorders>
              <w:bottom w:val="nil"/>
            </w:tcBorders>
          </w:tcPr>
          <w:p w14:paraId="7604905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Dla wartości średniej grubości wbudowanej warstwy z całego odcinka budowy</w:t>
            </w:r>
          </w:p>
        </w:tc>
        <w:tc>
          <w:tcPr>
            <w:tcW w:w="1977" w:type="dxa"/>
            <w:tcBorders>
              <w:bottom w:val="nil"/>
            </w:tcBorders>
          </w:tcPr>
          <w:p w14:paraId="28218E0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Nie dopuszcza się zaniżenia grubości</w:t>
            </w:r>
          </w:p>
        </w:tc>
        <w:tc>
          <w:tcPr>
            <w:tcW w:w="2331" w:type="dxa"/>
            <w:tcBorders>
              <w:bottom w:val="nil"/>
            </w:tcBorders>
          </w:tcPr>
          <w:p w14:paraId="2A518BB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Nie dopuszcza się zaniżenia grubości</w:t>
            </w:r>
          </w:p>
        </w:tc>
      </w:tr>
      <w:tr w:rsidR="00B51500" w:rsidRPr="00B51500" w14:paraId="289D9C3F" w14:textId="77777777" w:rsidTr="0093032D">
        <w:tc>
          <w:tcPr>
            <w:tcW w:w="4931" w:type="dxa"/>
          </w:tcPr>
          <w:p w14:paraId="1211F703" w14:textId="77777777" w:rsidR="004747B4" w:rsidRPr="00B51500" w:rsidRDefault="004747B4" w:rsidP="0093032D">
            <w:pPr>
              <w:spacing w:before="60" w:after="60"/>
              <w:rPr>
                <w:rFonts w:ascii="Times New Roman" w:hAnsi="Times New Roman" w:cs="Times New Roman"/>
                <w:sz w:val="20"/>
                <w:szCs w:val="20"/>
              </w:rPr>
            </w:pPr>
            <w:r w:rsidRPr="00B51500">
              <w:rPr>
                <w:rFonts w:ascii="Times New Roman" w:hAnsi="Times New Roman" w:cs="Times New Roman"/>
                <w:sz w:val="20"/>
                <w:szCs w:val="20"/>
              </w:rPr>
              <w:t>Dla wartości pojedynczych wyników pomiarów grubości wbudowanej warstwy</w:t>
            </w:r>
          </w:p>
        </w:tc>
        <w:tc>
          <w:tcPr>
            <w:tcW w:w="1977" w:type="dxa"/>
          </w:tcPr>
          <w:p w14:paraId="563DEE3A"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0÷10%, ale nie więcej niż 1,0 cm</w:t>
            </w:r>
          </w:p>
        </w:tc>
        <w:tc>
          <w:tcPr>
            <w:tcW w:w="2331" w:type="dxa"/>
          </w:tcPr>
          <w:p w14:paraId="20E9137E" w14:textId="77777777" w:rsidR="004747B4" w:rsidRPr="00B51500" w:rsidRDefault="004747B4" w:rsidP="0093032D">
            <w:pPr>
              <w:spacing w:before="60" w:after="60"/>
              <w:jc w:val="center"/>
              <w:rPr>
                <w:rFonts w:ascii="Times New Roman" w:hAnsi="Times New Roman" w:cs="Times New Roman"/>
                <w:sz w:val="20"/>
                <w:szCs w:val="20"/>
              </w:rPr>
            </w:pPr>
            <w:r w:rsidRPr="00B51500">
              <w:rPr>
                <w:rFonts w:ascii="Times New Roman" w:hAnsi="Times New Roman" w:cs="Times New Roman"/>
                <w:sz w:val="20"/>
                <w:szCs w:val="20"/>
              </w:rPr>
              <w:t>0÷5%</w:t>
            </w:r>
          </w:p>
        </w:tc>
      </w:tr>
    </w:tbl>
    <w:p w14:paraId="417FDDB3" w14:textId="77777777" w:rsidR="004747B4" w:rsidRPr="00B51500" w:rsidRDefault="004747B4" w:rsidP="004747B4">
      <w:pPr>
        <w:spacing w:before="120"/>
        <w:ind w:firstLine="709"/>
        <w:rPr>
          <w:rFonts w:ascii="Times New Roman" w:hAnsi="Times New Roman" w:cs="Times New Roman"/>
          <w:sz w:val="20"/>
          <w:szCs w:val="20"/>
        </w:rPr>
      </w:pPr>
      <w:r w:rsidRPr="00B51500">
        <w:rPr>
          <w:rFonts w:ascii="Times New Roman" w:hAnsi="Times New Roman" w:cs="Times New Roman"/>
          <w:sz w:val="20"/>
          <w:szCs w:val="20"/>
        </w:rPr>
        <w:t>Należy sprawdzić zachowanie zasady mówiącej, że grubość warstwy musi być co najmniej dwuipółkrotnie większa od wymiaru D kruszywa danej mieszanki (h ≥ 2,5×D).</w:t>
      </w:r>
    </w:p>
    <w:p w14:paraId="6168FA6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Zwiększone grubości poszczególnych warstw będą zaliczane jako wyrównanie ewentualnych niedoborów niżej leżącej warstwy.</w:t>
      </w:r>
    </w:p>
    <w:p w14:paraId="135C6F6F"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sz w:val="20"/>
          <w:szCs w:val="20"/>
        </w:rPr>
        <w:t>6.5.4.3. Spadki poprzeczne</w:t>
      </w:r>
    </w:p>
    <w:p w14:paraId="5C2BB98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Spadki poprzeczne nawierzchni należy badać nie rzadziej niż co 20 m oraz w punktach głównych łuków poziomych.</w:t>
      </w:r>
    </w:p>
    <w:p w14:paraId="1478954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Spadki poprzeczne powinny być zgodne z dokumentacją projektową, z tolerancją       </w:t>
      </w:r>
      <w:r w:rsidRPr="00B51500">
        <w:rPr>
          <w:rFonts w:ascii="Times New Roman" w:hAnsi="Times New Roman" w:cs="Times New Roman"/>
          <w:sz w:val="20"/>
          <w:szCs w:val="20"/>
        </w:rPr>
        <w:sym w:font="Symbol" w:char="00B1"/>
      </w:r>
      <w:r w:rsidRPr="00B51500">
        <w:rPr>
          <w:rFonts w:ascii="Times New Roman" w:hAnsi="Times New Roman" w:cs="Times New Roman"/>
          <w:sz w:val="20"/>
          <w:szCs w:val="20"/>
        </w:rPr>
        <w:t xml:space="preserve"> 0,2% dla warstwy ścieralnej.  </w:t>
      </w:r>
    </w:p>
    <w:p w14:paraId="7104AC72"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sz w:val="20"/>
          <w:szCs w:val="20"/>
        </w:rPr>
        <w:t>6.5.4.4. Równość podłużna i poprzeczna</w:t>
      </w:r>
    </w:p>
    <w:p w14:paraId="5B588CD2" w14:textId="77777777" w:rsidR="004747B4" w:rsidRPr="00B51500" w:rsidRDefault="004747B4" w:rsidP="004747B4">
      <w:pPr>
        <w:keepNext/>
        <w:rPr>
          <w:rFonts w:ascii="Times New Roman" w:hAnsi="Times New Roman" w:cs="Times New Roman"/>
          <w:sz w:val="20"/>
          <w:szCs w:val="20"/>
        </w:rPr>
      </w:pPr>
      <w:r w:rsidRPr="00B51500">
        <w:rPr>
          <w:rFonts w:ascii="Times New Roman" w:hAnsi="Times New Roman" w:cs="Times New Roman"/>
          <w:sz w:val="20"/>
          <w:szCs w:val="20"/>
        </w:rPr>
        <w:t>a) Równość podłużna</w:t>
      </w:r>
    </w:p>
    <w:p w14:paraId="6F1F346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 pomiarach równości podłużnej warstw konstrukcji nawierzchni należy stosować metody:</w:t>
      </w:r>
    </w:p>
    <w:p w14:paraId="1B2AEECD" w14:textId="77777777" w:rsidR="004747B4" w:rsidRPr="00B51500" w:rsidRDefault="004747B4" w:rsidP="004747B4">
      <w:pPr>
        <w:numPr>
          <w:ilvl w:val="0"/>
          <w:numId w:val="104"/>
        </w:numPr>
        <w:autoSpaceDE w:val="0"/>
        <w:autoSpaceDN w:val="0"/>
        <w:adjustRightInd w:val="0"/>
        <w:spacing w:after="0" w:line="240" w:lineRule="auto"/>
        <w:ind w:left="284" w:hanging="218"/>
        <w:jc w:val="both"/>
        <w:rPr>
          <w:rFonts w:ascii="Times New Roman" w:hAnsi="Times New Roman" w:cs="Times New Roman"/>
          <w:sz w:val="20"/>
          <w:szCs w:val="20"/>
        </w:rPr>
      </w:pPr>
      <w:r w:rsidRPr="00B51500">
        <w:rPr>
          <w:rFonts w:ascii="Times New Roman" w:hAnsi="Times New Roman" w:cs="Times New Roman"/>
          <w:sz w:val="20"/>
          <w:szCs w:val="20"/>
        </w:rPr>
        <w:t>profilometryczną bazującą na wskaźnikach równości IRI;</w:t>
      </w:r>
    </w:p>
    <w:p w14:paraId="5917E0C0" w14:textId="77777777" w:rsidR="004747B4" w:rsidRPr="00B51500" w:rsidRDefault="004747B4" w:rsidP="004747B4">
      <w:pPr>
        <w:numPr>
          <w:ilvl w:val="0"/>
          <w:numId w:val="104"/>
        </w:numPr>
        <w:autoSpaceDE w:val="0"/>
        <w:autoSpaceDN w:val="0"/>
        <w:adjustRightInd w:val="0"/>
        <w:spacing w:after="0" w:line="240" w:lineRule="auto"/>
        <w:ind w:left="284" w:hanging="218"/>
        <w:jc w:val="both"/>
        <w:rPr>
          <w:rFonts w:ascii="Times New Roman" w:hAnsi="Times New Roman" w:cs="Times New Roman"/>
          <w:sz w:val="20"/>
          <w:szCs w:val="20"/>
        </w:rPr>
      </w:pPr>
      <w:r w:rsidRPr="00B51500">
        <w:rPr>
          <w:rFonts w:ascii="Times New Roman" w:hAnsi="Times New Roman" w:cs="Times New Roman"/>
          <w:sz w:val="20"/>
          <w:szCs w:val="20"/>
        </w:rPr>
        <w:t xml:space="preserve">pomiaru ciągłego równoważną użyciu łaty i klina np. z wykorzystaniem </w:t>
      </w:r>
      <w:proofErr w:type="spellStart"/>
      <w:r w:rsidRPr="00B51500">
        <w:rPr>
          <w:rFonts w:ascii="Times New Roman" w:hAnsi="Times New Roman" w:cs="Times New Roman"/>
          <w:sz w:val="20"/>
          <w:szCs w:val="20"/>
        </w:rPr>
        <w:t>planografu</w:t>
      </w:r>
      <w:proofErr w:type="spellEnd"/>
      <w:r w:rsidRPr="00B51500">
        <w:rPr>
          <w:rFonts w:ascii="Times New Roman" w:hAnsi="Times New Roman" w:cs="Times New Roman"/>
          <w:sz w:val="20"/>
          <w:szCs w:val="20"/>
        </w:rPr>
        <w:t xml:space="preserve"> (w miejscach niedostępnych dla </w:t>
      </w:r>
      <w:proofErr w:type="spellStart"/>
      <w:r w:rsidRPr="00B51500">
        <w:rPr>
          <w:rFonts w:ascii="Times New Roman" w:hAnsi="Times New Roman" w:cs="Times New Roman"/>
          <w:sz w:val="20"/>
          <w:szCs w:val="20"/>
        </w:rPr>
        <w:t>planografu</w:t>
      </w:r>
      <w:proofErr w:type="spellEnd"/>
      <w:r w:rsidRPr="00B51500">
        <w:rPr>
          <w:rFonts w:ascii="Times New Roman" w:hAnsi="Times New Roman" w:cs="Times New Roman"/>
          <w:sz w:val="20"/>
          <w:szCs w:val="20"/>
        </w:rPr>
        <w:t xml:space="preserve"> pomiar z użyciem łaty i klina). Długość łaty w pomiarze równości podłużnej powinna wynosić 4 m.</w:t>
      </w:r>
    </w:p>
    <w:p w14:paraId="0415FB0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14:paraId="5A4BBD6A"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26AE7A1B"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Do oceny równości podłużnej</w:t>
      </w:r>
      <w:r w:rsidRPr="00B51500">
        <w:rPr>
          <w:rFonts w:ascii="Times New Roman" w:eastAsia="TimesNewRoman" w:hAnsi="Times New Roman" w:cs="Times New Roman"/>
          <w:sz w:val="20"/>
          <w:szCs w:val="20"/>
        </w:rPr>
        <w:t xml:space="preserve"> </w:t>
      </w:r>
      <w:r w:rsidRPr="00B51500">
        <w:rPr>
          <w:rFonts w:ascii="Times New Roman" w:hAnsi="Times New Roman" w:cs="Times New Roman"/>
          <w:sz w:val="20"/>
          <w:szCs w:val="20"/>
        </w:rPr>
        <w:t xml:space="preserve">warstwy ścieralnej nawierzchni dróg klasy Z, L, D oraz placów i parkingów, należy stosować metodę pomiaru ciągłego równoważną użyciu łaty i klina np. z wykorzystaniem </w:t>
      </w:r>
      <w:proofErr w:type="spellStart"/>
      <w:r w:rsidRPr="00B51500">
        <w:rPr>
          <w:rFonts w:ascii="Times New Roman" w:hAnsi="Times New Roman" w:cs="Times New Roman"/>
          <w:sz w:val="20"/>
          <w:szCs w:val="20"/>
        </w:rPr>
        <w:t>planografu</w:t>
      </w:r>
      <w:proofErr w:type="spellEnd"/>
      <w:r w:rsidRPr="00B51500">
        <w:rPr>
          <w:rFonts w:ascii="Times New Roman" w:hAnsi="Times New Roman" w:cs="Times New Roman"/>
          <w:sz w:val="20"/>
          <w:szCs w:val="20"/>
        </w:rPr>
        <w:t>, umożliwiającego wyznaczanie odchyleń równości podłużnej jako największej odległości (prześwitu) pomiędzy teoretyczną linią łączącą spody kołek jezdnych urządzenia a mierzoną powierzchnią warstwy [mm].</w:t>
      </w:r>
    </w:p>
    <w:p w14:paraId="0E8F152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 miejscach niedostępnych dla </w:t>
      </w:r>
      <w:proofErr w:type="spellStart"/>
      <w:r w:rsidRPr="00B51500">
        <w:rPr>
          <w:rFonts w:ascii="Times New Roman" w:hAnsi="Times New Roman" w:cs="Times New Roman"/>
          <w:sz w:val="20"/>
          <w:szCs w:val="20"/>
        </w:rPr>
        <w:t>planografu</w:t>
      </w:r>
      <w:proofErr w:type="spellEnd"/>
      <w:r w:rsidRPr="00B51500">
        <w:rPr>
          <w:rFonts w:ascii="Times New Roman" w:hAnsi="Times New Roman" w:cs="Times New Roman"/>
          <w:sz w:val="20"/>
          <w:szCs w:val="20"/>
        </w:rPr>
        <w:t xml:space="preserve"> pomiar równości podłużnej warstw nawierzchni należy wykonać w sposób ciągły z użyciem łaty i klina.</w:t>
      </w:r>
    </w:p>
    <w:p w14:paraId="222C687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Wymagana równość podłużna jest określona przez dopuszczalną wartość średnią</w:t>
      </w:r>
    </w:p>
    <w:p w14:paraId="1CB08682"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lastRenderedPageBreak/>
        <w:t xml:space="preserve">wyników pomiaru </w:t>
      </w:r>
      <w:proofErr w:type="spellStart"/>
      <w:r w:rsidRPr="00B51500">
        <w:rPr>
          <w:rFonts w:ascii="Times New Roman" w:hAnsi="Times New Roman" w:cs="Times New Roman"/>
          <w:sz w:val="20"/>
          <w:szCs w:val="20"/>
        </w:rPr>
        <w:t>IRI</w:t>
      </w:r>
      <w:r w:rsidRPr="00B51500">
        <w:rPr>
          <w:rFonts w:ascii="Times New Roman" w:hAnsi="Times New Roman" w:cs="Times New Roman"/>
          <w:sz w:val="20"/>
          <w:szCs w:val="20"/>
          <w:vertAlign w:val="subscript"/>
        </w:rPr>
        <w:t>śr</w:t>
      </w:r>
      <w:proofErr w:type="spellEnd"/>
      <w:r w:rsidRPr="00B51500">
        <w:rPr>
          <w:rFonts w:ascii="Times New Roman" w:hAnsi="Times New Roman" w:cs="Times New Roman"/>
          <w:sz w:val="20"/>
          <w:szCs w:val="20"/>
        </w:rPr>
        <w:t xml:space="preserve"> oraz dopuszczalną wartość maksymalną pojedynczego pomiaru</w:t>
      </w:r>
    </w:p>
    <w:p w14:paraId="3B24E492" w14:textId="77777777" w:rsidR="004747B4" w:rsidRPr="00B51500" w:rsidRDefault="004747B4" w:rsidP="004747B4">
      <w:pPr>
        <w:rPr>
          <w:rFonts w:ascii="Times New Roman" w:hAnsi="Times New Roman" w:cs="Times New Roman"/>
          <w:sz w:val="20"/>
          <w:szCs w:val="20"/>
        </w:rPr>
      </w:pPr>
      <w:proofErr w:type="spellStart"/>
      <w:r w:rsidRPr="00B51500">
        <w:rPr>
          <w:rFonts w:ascii="Times New Roman" w:hAnsi="Times New Roman" w:cs="Times New Roman"/>
          <w:sz w:val="20"/>
          <w:szCs w:val="20"/>
        </w:rPr>
        <w:t>IRI</w:t>
      </w:r>
      <w:r w:rsidRPr="00B51500">
        <w:rPr>
          <w:rFonts w:ascii="Times New Roman" w:hAnsi="Times New Roman" w:cs="Times New Roman"/>
          <w:sz w:val="20"/>
          <w:szCs w:val="20"/>
          <w:vertAlign w:val="subscript"/>
        </w:rPr>
        <w:t>max</w:t>
      </w:r>
      <w:proofErr w:type="spellEnd"/>
      <w:r w:rsidRPr="00B51500">
        <w:rPr>
          <w:rFonts w:ascii="Times New Roman" w:hAnsi="Times New Roman" w:cs="Times New Roman"/>
          <w:sz w:val="20"/>
          <w:szCs w:val="20"/>
        </w:rPr>
        <w:t>, których nie można przekroczyć na długości ocenianego odcinka nawierzchni.</w:t>
      </w:r>
    </w:p>
    <w:p w14:paraId="1161897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Maksymalne wartości dla warstwy ścieralnej oznaczone metodą profilometryczną określa tablica 31.</w:t>
      </w:r>
    </w:p>
    <w:p w14:paraId="65E428B8" w14:textId="77777777" w:rsidR="004747B4" w:rsidRPr="00B51500" w:rsidRDefault="004747B4" w:rsidP="004747B4">
      <w:pPr>
        <w:spacing w:before="240" w:after="120"/>
        <w:rPr>
          <w:rFonts w:ascii="Times New Roman" w:hAnsi="Times New Roman" w:cs="Times New Roman"/>
          <w:sz w:val="20"/>
          <w:szCs w:val="20"/>
        </w:rPr>
      </w:pPr>
      <w:r w:rsidRPr="00B51500">
        <w:rPr>
          <w:rFonts w:ascii="Times New Roman" w:hAnsi="Times New Roman" w:cs="Times New Roman"/>
          <w:sz w:val="20"/>
          <w:szCs w:val="20"/>
        </w:rPr>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B51500" w:rsidRPr="00B51500" w14:paraId="7AC5A60A" w14:textId="77777777" w:rsidTr="0093032D">
        <w:tc>
          <w:tcPr>
            <w:tcW w:w="1526" w:type="dxa"/>
            <w:vMerge w:val="restart"/>
            <w:vAlign w:val="center"/>
          </w:tcPr>
          <w:p w14:paraId="7CFB106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 drogi</w:t>
            </w:r>
          </w:p>
        </w:tc>
        <w:tc>
          <w:tcPr>
            <w:tcW w:w="2937" w:type="dxa"/>
            <w:vMerge w:val="restart"/>
            <w:vAlign w:val="center"/>
          </w:tcPr>
          <w:p w14:paraId="46B13F6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Element nawierzchni</w:t>
            </w:r>
          </w:p>
        </w:tc>
        <w:tc>
          <w:tcPr>
            <w:tcW w:w="4464" w:type="dxa"/>
            <w:gridSpan w:val="2"/>
            <w:vAlign w:val="center"/>
          </w:tcPr>
          <w:p w14:paraId="18D9E8D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Maksymalne wartości wskaźników dla zadanego zakresu długości odcinka drogi [mm/m]</w:t>
            </w:r>
          </w:p>
        </w:tc>
      </w:tr>
      <w:tr w:rsidR="00B51500" w:rsidRPr="00B51500" w14:paraId="41B9BFE2" w14:textId="77777777" w:rsidTr="0093032D">
        <w:tc>
          <w:tcPr>
            <w:tcW w:w="1526" w:type="dxa"/>
            <w:vMerge/>
            <w:vAlign w:val="center"/>
          </w:tcPr>
          <w:p w14:paraId="0B7FC11A" w14:textId="77777777" w:rsidR="004747B4" w:rsidRPr="00B51500" w:rsidRDefault="004747B4" w:rsidP="0093032D">
            <w:pPr>
              <w:jc w:val="center"/>
              <w:rPr>
                <w:rFonts w:ascii="Times New Roman" w:hAnsi="Times New Roman" w:cs="Times New Roman"/>
                <w:sz w:val="20"/>
                <w:szCs w:val="20"/>
              </w:rPr>
            </w:pPr>
          </w:p>
        </w:tc>
        <w:tc>
          <w:tcPr>
            <w:tcW w:w="2937" w:type="dxa"/>
            <w:vMerge/>
            <w:vAlign w:val="center"/>
          </w:tcPr>
          <w:p w14:paraId="3F1FB27A" w14:textId="77777777" w:rsidR="004747B4" w:rsidRPr="00B51500" w:rsidRDefault="004747B4" w:rsidP="0093032D">
            <w:pPr>
              <w:jc w:val="center"/>
              <w:rPr>
                <w:rFonts w:ascii="Times New Roman" w:hAnsi="Times New Roman" w:cs="Times New Roman"/>
                <w:sz w:val="20"/>
                <w:szCs w:val="20"/>
              </w:rPr>
            </w:pPr>
          </w:p>
        </w:tc>
        <w:tc>
          <w:tcPr>
            <w:tcW w:w="2232" w:type="dxa"/>
            <w:vAlign w:val="center"/>
          </w:tcPr>
          <w:p w14:paraId="3E0EB65B"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IRIśr</w:t>
            </w:r>
            <w:proofErr w:type="spellEnd"/>
            <w:r w:rsidRPr="00B51500">
              <w:rPr>
                <w:rFonts w:ascii="Times New Roman" w:hAnsi="Times New Roman" w:cs="Times New Roman"/>
                <w:sz w:val="20"/>
                <w:szCs w:val="20"/>
              </w:rPr>
              <w:t>*</w:t>
            </w:r>
          </w:p>
        </w:tc>
        <w:tc>
          <w:tcPr>
            <w:tcW w:w="2232" w:type="dxa"/>
            <w:vAlign w:val="center"/>
          </w:tcPr>
          <w:p w14:paraId="55769833" w14:textId="77777777" w:rsidR="004747B4" w:rsidRPr="00B51500" w:rsidRDefault="004747B4" w:rsidP="0093032D">
            <w:pPr>
              <w:jc w:val="center"/>
              <w:rPr>
                <w:rFonts w:ascii="Times New Roman" w:hAnsi="Times New Roman" w:cs="Times New Roman"/>
                <w:sz w:val="20"/>
                <w:szCs w:val="20"/>
              </w:rPr>
            </w:pPr>
            <w:proofErr w:type="spellStart"/>
            <w:r w:rsidRPr="00B51500">
              <w:rPr>
                <w:rFonts w:ascii="Times New Roman" w:hAnsi="Times New Roman" w:cs="Times New Roman"/>
                <w:sz w:val="20"/>
                <w:szCs w:val="20"/>
              </w:rPr>
              <w:t>IRImax</w:t>
            </w:r>
            <w:proofErr w:type="spellEnd"/>
          </w:p>
        </w:tc>
      </w:tr>
      <w:tr w:rsidR="00B51500" w:rsidRPr="00B51500" w14:paraId="0739EE5B" w14:textId="77777777" w:rsidTr="0093032D">
        <w:tc>
          <w:tcPr>
            <w:tcW w:w="1526" w:type="dxa"/>
            <w:vMerge w:val="restart"/>
          </w:tcPr>
          <w:p w14:paraId="0E03156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 GP</w:t>
            </w:r>
          </w:p>
        </w:tc>
        <w:tc>
          <w:tcPr>
            <w:tcW w:w="2937" w:type="dxa"/>
          </w:tcPr>
          <w:p w14:paraId="2758AAC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awaryjne,</w:t>
            </w:r>
          </w:p>
          <w:p w14:paraId="0F9D053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dodatkowe, włączenia i wyłączenia,</w:t>
            </w:r>
          </w:p>
          <w:p w14:paraId="15DCDB4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łącznic, utwardzone pobocza</w:t>
            </w:r>
          </w:p>
        </w:tc>
        <w:tc>
          <w:tcPr>
            <w:tcW w:w="2232" w:type="dxa"/>
          </w:tcPr>
          <w:p w14:paraId="54D6032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1,3</w:t>
            </w:r>
          </w:p>
        </w:tc>
        <w:tc>
          <w:tcPr>
            <w:tcW w:w="2232" w:type="dxa"/>
          </w:tcPr>
          <w:p w14:paraId="31438B0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2,4</w:t>
            </w:r>
          </w:p>
        </w:tc>
      </w:tr>
      <w:tr w:rsidR="00B51500" w:rsidRPr="00B51500" w14:paraId="78C489B4" w14:textId="77777777" w:rsidTr="0093032D">
        <w:tc>
          <w:tcPr>
            <w:tcW w:w="1526" w:type="dxa"/>
            <w:vMerge/>
          </w:tcPr>
          <w:p w14:paraId="5479C5DD" w14:textId="77777777" w:rsidR="004747B4" w:rsidRPr="00B51500" w:rsidRDefault="004747B4" w:rsidP="0093032D">
            <w:pPr>
              <w:rPr>
                <w:rFonts w:ascii="Times New Roman" w:hAnsi="Times New Roman" w:cs="Times New Roman"/>
                <w:sz w:val="20"/>
                <w:szCs w:val="20"/>
              </w:rPr>
            </w:pPr>
          </w:p>
        </w:tc>
        <w:tc>
          <w:tcPr>
            <w:tcW w:w="2937" w:type="dxa"/>
          </w:tcPr>
          <w:p w14:paraId="5EA8A0F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MOP</w:t>
            </w:r>
          </w:p>
        </w:tc>
        <w:tc>
          <w:tcPr>
            <w:tcW w:w="2232" w:type="dxa"/>
          </w:tcPr>
          <w:p w14:paraId="0633792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1,5</w:t>
            </w:r>
          </w:p>
        </w:tc>
        <w:tc>
          <w:tcPr>
            <w:tcW w:w="2232" w:type="dxa"/>
          </w:tcPr>
          <w:p w14:paraId="7FBC603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2,7</w:t>
            </w:r>
          </w:p>
        </w:tc>
      </w:tr>
      <w:tr w:rsidR="00B51500" w:rsidRPr="00B51500" w14:paraId="6545531F" w14:textId="77777777" w:rsidTr="0093032D">
        <w:tc>
          <w:tcPr>
            <w:tcW w:w="1526" w:type="dxa"/>
          </w:tcPr>
          <w:p w14:paraId="26E3A95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w:t>
            </w:r>
          </w:p>
        </w:tc>
        <w:tc>
          <w:tcPr>
            <w:tcW w:w="2937" w:type="dxa"/>
          </w:tcPr>
          <w:p w14:paraId="06E343B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dodatkowe,</w:t>
            </w:r>
          </w:p>
          <w:p w14:paraId="57A8D12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włączenia i wyłączenia, postojowe,</w:t>
            </w:r>
          </w:p>
          <w:p w14:paraId="026C24E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łącznic, utwardzone pobocza</w:t>
            </w:r>
          </w:p>
        </w:tc>
        <w:tc>
          <w:tcPr>
            <w:tcW w:w="2232" w:type="dxa"/>
          </w:tcPr>
          <w:p w14:paraId="09CF743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1,7</w:t>
            </w:r>
          </w:p>
        </w:tc>
        <w:tc>
          <w:tcPr>
            <w:tcW w:w="2232" w:type="dxa"/>
          </w:tcPr>
          <w:p w14:paraId="76A9A5A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3,4</w:t>
            </w:r>
          </w:p>
        </w:tc>
      </w:tr>
      <w:tr w:rsidR="004747B4" w:rsidRPr="00B51500" w14:paraId="0E7144BF" w14:textId="77777777" w:rsidTr="0093032D">
        <w:tc>
          <w:tcPr>
            <w:tcW w:w="8927" w:type="dxa"/>
            <w:gridSpan w:val="4"/>
          </w:tcPr>
          <w:p w14:paraId="2F92BE3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w przypadku:</w:t>
            </w:r>
          </w:p>
          <w:p w14:paraId="2B989B7A" w14:textId="77777777" w:rsidR="004747B4" w:rsidRPr="00B51500" w:rsidRDefault="004747B4" w:rsidP="0093032D">
            <w:pPr>
              <w:numPr>
                <w:ilvl w:val="0"/>
                <w:numId w:val="105"/>
              </w:numPr>
              <w:autoSpaceDE w:val="0"/>
              <w:autoSpaceDN w:val="0"/>
              <w:adjustRightInd w:val="0"/>
              <w:spacing w:after="0" w:line="240" w:lineRule="auto"/>
              <w:ind w:left="284" w:hanging="218"/>
              <w:rPr>
                <w:rFonts w:ascii="Times New Roman" w:hAnsi="Times New Roman" w:cs="Times New Roman"/>
                <w:sz w:val="20"/>
                <w:szCs w:val="20"/>
              </w:rPr>
            </w:pPr>
            <w:r w:rsidRPr="00B51500">
              <w:rPr>
                <w:rFonts w:ascii="Times New Roman" w:hAnsi="Times New Roman" w:cs="Times New Roman"/>
                <w:sz w:val="20"/>
                <w:szCs w:val="20"/>
              </w:rPr>
              <w:t>odbioru odcinków warstwy nawierzchni o całkowitej długości mniejszej niż 500 m,</w:t>
            </w:r>
          </w:p>
          <w:p w14:paraId="18915A16" w14:textId="77777777" w:rsidR="004747B4" w:rsidRPr="00B51500" w:rsidRDefault="004747B4" w:rsidP="0093032D">
            <w:pPr>
              <w:numPr>
                <w:ilvl w:val="0"/>
                <w:numId w:val="105"/>
              </w:numPr>
              <w:autoSpaceDE w:val="0"/>
              <w:autoSpaceDN w:val="0"/>
              <w:adjustRightInd w:val="0"/>
              <w:spacing w:after="0" w:line="240" w:lineRule="auto"/>
              <w:ind w:left="284" w:hanging="218"/>
              <w:rPr>
                <w:rFonts w:ascii="Times New Roman" w:hAnsi="Times New Roman" w:cs="Times New Roman"/>
                <w:sz w:val="20"/>
                <w:szCs w:val="20"/>
              </w:rPr>
            </w:pPr>
            <w:r w:rsidRPr="00B51500">
              <w:rPr>
                <w:rFonts w:ascii="Times New Roman" w:hAnsi="Times New Roman" w:cs="Times New Roman"/>
                <w:sz w:val="20"/>
                <w:szCs w:val="20"/>
              </w:rPr>
              <w:t xml:space="preserve">odbioru robót polegających na ułożeniu na istniejącej nawierzchni jedynie warstwy ścieralnej (niezależnie od długości odcinka robot), </w:t>
            </w:r>
          </w:p>
          <w:p w14:paraId="1B39AB6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dopuszczalną wartość </w:t>
            </w:r>
            <w:proofErr w:type="spellStart"/>
            <w:r w:rsidRPr="00B51500">
              <w:rPr>
                <w:rFonts w:ascii="Times New Roman" w:hAnsi="Times New Roman" w:cs="Times New Roman"/>
                <w:sz w:val="20"/>
                <w:szCs w:val="20"/>
              </w:rPr>
              <w:t>IRIśr</w:t>
            </w:r>
            <w:proofErr w:type="spellEnd"/>
            <w:r w:rsidRPr="00B51500">
              <w:rPr>
                <w:rFonts w:ascii="Times New Roman" w:hAnsi="Times New Roman" w:cs="Times New Roman"/>
                <w:sz w:val="20"/>
                <w:szCs w:val="20"/>
              </w:rPr>
              <w:t xml:space="preserve"> wg tablicy należy zwiększyć o 0,2 mm/m.</w:t>
            </w:r>
          </w:p>
        </w:tc>
      </w:tr>
    </w:tbl>
    <w:p w14:paraId="2A66FAF3" w14:textId="77777777" w:rsidR="004747B4" w:rsidRPr="00B51500" w:rsidRDefault="004747B4" w:rsidP="004747B4">
      <w:pPr>
        <w:rPr>
          <w:rFonts w:ascii="Times New Roman" w:hAnsi="Times New Roman" w:cs="Times New Roman"/>
          <w:sz w:val="20"/>
          <w:szCs w:val="20"/>
        </w:rPr>
      </w:pPr>
    </w:p>
    <w:p w14:paraId="4BB61285"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Maksymalne wartości odchyleń równości podłużnej dla warstwy oznaczone pomiarem ciągłym równoważnym użyciu łaty i klina np. z wykorzystaniem </w:t>
      </w:r>
      <w:proofErr w:type="spellStart"/>
      <w:r w:rsidRPr="00B51500">
        <w:rPr>
          <w:rFonts w:ascii="Times New Roman" w:hAnsi="Times New Roman" w:cs="Times New Roman"/>
          <w:sz w:val="20"/>
          <w:szCs w:val="20"/>
        </w:rPr>
        <w:t>planografu</w:t>
      </w:r>
      <w:proofErr w:type="spellEnd"/>
      <w:r w:rsidRPr="00B51500">
        <w:rPr>
          <w:rFonts w:ascii="Times New Roman" w:hAnsi="Times New Roman" w:cs="Times New Roman"/>
          <w:sz w:val="20"/>
          <w:szCs w:val="20"/>
        </w:rPr>
        <w:t>, łaty i klina określa tablica 32.</w:t>
      </w:r>
    </w:p>
    <w:p w14:paraId="22F154C8" w14:textId="77777777" w:rsidR="004747B4" w:rsidRPr="00B51500" w:rsidRDefault="004747B4" w:rsidP="004747B4">
      <w:pPr>
        <w:tabs>
          <w:tab w:val="left" w:pos="1134"/>
        </w:tabs>
        <w:spacing w:before="240" w:after="120"/>
        <w:ind w:left="1134" w:hanging="1134"/>
        <w:rPr>
          <w:rFonts w:ascii="Times New Roman" w:hAnsi="Times New Roman" w:cs="Times New Roman"/>
          <w:sz w:val="20"/>
          <w:szCs w:val="20"/>
        </w:rPr>
      </w:pPr>
      <w:r w:rsidRPr="00B51500">
        <w:rPr>
          <w:rFonts w:ascii="Times New Roman" w:hAnsi="Times New Roman" w:cs="Times New Roman"/>
          <w:bCs/>
          <w:sz w:val="20"/>
          <w:szCs w:val="20"/>
        </w:rPr>
        <w:t>Tablica 32.</w:t>
      </w:r>
      <w:r w:rsidRPr="00B51500">
        <w:rPr>
          <w:rFonts w:ascii="Times New Roman" w:hAnsi="Times New Roman" w:cs="Times New Roman"/>
          <w:bCs/>
          <w:sz w:val="20"/>
          <w:szCs w:val="20"/>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B51500" w:rsidRPr="00B51500" w14:paraId="4063EB45" w14:textId="77777777" w:rsidTr="0093032D">
        <w:tc>
          <w:tcPr>
            <w:tcW w:w="1809" w:type="dxa"/>
            <w:vAlign w:val="center"/>
          </w:tcPr>
          <w:p w14:paraId="1F4E35A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 drogi</w:t>
            </w:r>
          </w:p>
        </w:tc>
        <w:tc>
          <w:tcPr>
            <w:tcW w:w="4142" w:type="dxa"/>
            <w:vAlign w:val="center"/>
          </w:tcPr>
          <w:p w14:paraId="166E107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Element nawierzchni</w:t>
            </w:r>
          </w:p>
        </w:tc>
        <w:tc>
          <w:tcPr>
            <w:tcW w:w="2976" w:type="dxa"/>
            <w:vAlign w:val="center"/>
          </w:tcPr>
          <w:p w14:paraId="177A0D7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Maksymalne wartości odchyleń równości podłużnej warstwy [mm] dla warstwy ścieralnej</w:t>
            </w:r>
          </w:p>
        </w:tc>
      </w:tr>
      <w:tr w:rsidR="00B51500" w:rsidRPr="00B51500" w14:paraId="7E64E032" w14:textId="77777777" w:rsidTr="0093032D">
        <w:tc>
          <w:tcPr>
            <w:tcW w:w="1809" w:type="dxa"/>
            <w:vMerge w:val="restart"/>
          </w:tcPr>
          <w:p w14:paraId="544589C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A,S,GP</w:t>
            </w:r>
          </w:p>
        </w:tc>
        <w:tc>
          <w:tcPr>
            <w:tcW w:w="4142" w:type="dxa"/>
          </w:tcPr>
          <w:p w14:paraId="0AC2D39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awaryjne,</w:t>
            </w:r>
          </w:p>
          <w:p w14:paraId="6F3AE6F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dodatkowe, włączenia i wyłączenia,</w:t>
            </w:r>
          </w:p>
          <w:p w14:paraId="41BC9A8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łącznic, utwardzone pobocza</w:t>
            </w:r>
          </w:p>
        </w:tc>
        <w:tc>
          <w:tcPr>
            <w:tcW w:w="2976" w:type="dxa"/>
          </w:tcPr>
          <w:p w14:paraId="7B8026F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r>
      <w:tr w:rsidR="00B51500" w:rsidRPr="00B51500" w14:paraId="6FC649F3" w14:textId="77777777" w:rsidTr="0093032D">
        <w:tc>
          <w:tcPr>
            <w:tcW w:w="1809" w:type="dxa"/>
            <w:vMerge/>
          </w:tcPr>
          <w:p w14:paraId="7EF9DD2A" w14:textId="77777777" w:rsidR="004747B4" w:rsidRPr="00B51500" w:rsidRDefault="004747B4" w:rsidP="0093032D">
            <w:pPr>
              <w:rPr>
                <w:rFonts w:ascii="Times New Roman" w:hAnsi="Times New Roman" w:cs="Times New Roman"/>
                <w:sz w:val="20"/>
                <w:szCs w:val="20"/>
              </w:rPr>
            </w:pPr>
          </w:p>
        </w:tc>
        <w:tc>
          <w:tcPr>
            <w:tcW w:w="4142" w:type="dxa"/>
          </w:tcPr>
          <w:p w14:paraId="52A68FF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MOP</w:t>
            </w:r>
          </w:p>
        </w:tc>
        <w:tc>
          <w:tcPr>
            <w:tcW w:w="2976" w:type="dxa"/>
          </w:tcPr>
          <w:p w14:paraId="5AEDCC5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r>
      <w:tr w:rsidR="00B51500" w:rsidRPr="00B51500" w14:paraId="79025B0E" w14:textId="77777777" w:rsidTr="0093032D">
        <w:tc>
          <w:tcPr>
            <w:tcW w:w="1809" w:type="dxa"/>
          </w:tcPr>
          <w:p w14:paraId="250FEFA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G,Z</w:t>
            </w:r>
          </w:p>
        </w:tc>
        <w:tc>
          <w:tcPr>
            <w:tcW w:w="4142" w:type="dxa"/>
          </w:tcPr>
          <w:p w14:paraId="6F68D32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dodatkowe,</w:t>
            </w:r>
          </w:p>
          <w:p w14:paraId="237A171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włączenia i wyłączenia, postojowe,</w:t>
            </w:r>
          </w:p>
          <w:p w14:paraId="1DD50B4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łącznic, utwardzone pobocza</w:t>
            </w:r>
          </w:p>
        </w:tc>
        <w:tc>
          <w:tcPr>
            <w:tcW w:w="2976" w:type="dxa"/>
          </w:tcPr>
          <w:p w14:paraId="111F4E0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 (dotyczy jedynie klasy Z)</w:t>
            </w:r>
          </w:p>
        </w:tc>
      </w:tr>
      <w:tr w:rsidR="004747B4" w:rsidRPr="00B51500" w14:paraId="66B4CA7B" w14:textId="77777777" w:rsidTr="0093032D">
        <w:tc>
          <w:tcPr>
            <w:tcW w:w="1809" w:type="dxa"/>
          </w:tcPr>
          <w:p w14:paraId="6A6C1E7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lastRenderedPageBreak/>
              <w:t xml:space="preserve">L,D, place parkingi, </w:t>
            </w:r>
          </w:p>
        </w:tc>
        <w:tc>
          <w:tcPr>
            <w:tcW w:w="4142" w:type="dxa"/>
          </w:tcPr>
          <w:p w14:paraId="50D9E17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Wszystkie pasy ruchu i powierzchnie przeznaczone do ruchu i postoju pojazdów</w:t>
            </w:r>
          </w:p>
        </w:tc>
        <w:tc>
          <w:tcPr>
            <w:tcW w:w="2976" w:type="dxa"/>
          </w:tcPr>
          <w:p w14:paraId="51ACA14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r>
    </w:tbl>
    <w:p w14:paraId="40C8C3C6" w14:textId="77777777" w:rsidR="004747B4" w:rsidRPr="00B51500" w:rsidRDefault="004747B4" w:rsidP="004747B4">
      <w:pPr>
        <w:rPr>
          <w:rFonts w:ascii="Times New Roman" w:hAnsi="Times New Roman" w:cs="Times New Roman"/>
          <w:sz w:val="20"/>
          <w:szCs w:val="20"/>
        </w:rPr>
      </w:pPr>
    </w:p>
    <w:p w14:paraId="710B5CC4" w14:textId="77777777" w:rsidR="004747B4" w:rsidRPr="00B51500" w:rsidRDefault="004747B4" w:rsidP="004747B4">
      <w:pPr>
        <w:keepNext/>
        <w:rPr>
          <w:rFonts w:ascii="Times New Roman" w:hAnsi="Times New Roman" w:cs="Times New Roman"/>
          <w:sz w:val="20"/>
          <w:szCs w:val="20"/>
        </w:rPr>
      </w:pPr>
      <w:r w:rsidRPr="00B51500">
        <w:rPr>
          <w:rFonts w:ascii="Times New Roman" w:hAnsi="Times New Roman" w:cs="Times New Roman"/>
          <w:sz w:val="20"/>
          <w:szCs w:val="20"/>
        </w:rPr>
        <w:t>b) Równość poprzeczna</w:t>
      </w:r>
    </w:p>
    <w:p w14:paraId="5BF2C33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0B38D4B4"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1E44B33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Maksymalne wartości odchyleń równości poprzecznej określa tablica 33.</w:t>
      </w:r>
    </w:p>
    <w:p w14:paraId="4C9B2250" w14:textId="77777777" w:rsidR="004747B4" w:rsidRPr="00B51500" w:rsidRDefault="004747B4" w:rsidP="004747B4">
      <w:pPr>
        <w:spacing w:before="240" w:after="120"/>
        <w:rPr>
          <w:rFonts w:ascii="Times New Roman" w:hAnsi="Times New Roman" w:cs="Times New Roman"/>
          <w:sz w:val="20"/>
          <w:szCs w:val="20"/>
        </w:rPr>
      </w:pPr>
      <w:r w:rsidRPr="00B51500">
        <w:rPr>
          <w:rFonts w:ascii="Times New Roman" w:hAnsi="Times New Roman" w:cs="Times New Roman"/>
          <w:bCs/>
          <w:sz w:val="20"/>
          <w:szCs w:val="20"/>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B51500" w:rsidRPr="00B51500" w14:paraId="2E1FB480" w14:textId="77777777" w:rsidTr="0093032D">
        <w:tc>
          <w:tcPr>
            <w:tcW w:w="1809" w:type="dxa"/>
            <w:vAlign w:val="center"/>
          </w:tcPr>
          <w:p w14:paraId="768023C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 drogi</w:t>
            </w:r>
          </w:p>
        </w:tc>
        <w:tc>
          <w:tcPr>
            <w:tcW w:w="4142" w:type="dxa"/>
            <w:vAlign w:val="center"/>
          </w:tcPr>
          <w:p w14:paraId="2CE9D63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Element nawierzchni</w:t>
            </w:r>
          </w:p>
        </w:tc>
        <w:tc>
          <w:tcPr>
            <w:tcW w:w="2976" w:type="dxa"/>
            <w:vAlign w:val="center"/>
          </w:tcPr>
          <w:p w14:paraId="21CC1A7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Maksymalne wartości odchyleń równości poprzecznej warstwy [mm] dla warstwy ścieralnej</w:t>
            </w:r>
          </w:p>
        </w:tc>
      </w:tr>
      <w:tr w:rsidR="00B51500" w:rsidRPr="00B51500" w14:paraId="25BB4332" w14:textId="77777777" w:rsidTr="0093032D">
        <w:tc>
          <w:tcPr>
            <w:tcW w:w="1809" w:type="dxa"/>
            <w:vMerge w:val="restart"/>
          </w:tcPr>
          <w:p w14:paraId="115C5C9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A,S,GP</w:t>
            </w:r>
          </w:p>
        </w:tc>
        <w:tc>
          <w:tcPr>
            <w:tcW w:w="4142" w:type="dxa"/>
          </w:tcPr>
          <w:p w14:paraId="1F59727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awaryjne,</w:t>
            </w:r>
          </w:p>
          <w:p w14:paraId="4587FB2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dodatkowe, włączenia i wyłączenia,</w:t>
            </w:r>
          </w:p>
          <w:p w14:paraId="0CBA86B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łącznic, utwardzone pobocza</w:t>
            </w:r>
          </w:p>
        </w:tc>
        <w:tc>
          <w:tcPr>
            <w:tcW w:w="2976" w:type="dxa"/>
          </w:tcPr>
          <w:p w14:paraId="6ACF173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4</w:t>
            </w:r>
          </w:p>
        </w:tc>
      </w:tr>
      <w:tr w:rsidR="00B51500" w:rsidRPr="00B51500" w14:paraId="66422751" w14:textId="77777777" w:rsidTr="0093032D">
        <w:tc>
          <w:tcPr>
            <w:tcW w:w="1809" w:type="dxa"/>
            <w:vMerge/>
          </w:tcPr>
          <w:p w14:paraId="1C0DAC4F" w14:textId="77777777" w:rsidR="004747B4" w:rsidRPr="00B51500" w:rsidRDefault="004747B4" w:rsidP="0093032D">
            <w:pPr>
              <w:rPr>
                <w:rFonts w:ascii="Times New Roman" w:hAnsi="Times New Roman" w:cs="Times New Roman"/>
                <w:sz w:val="20"/>
                <w:szCs w:val="20"/>
              </w:rPr>
            </w:pPr>
          </w:p>
        </w:tc>
        <w:tc>
          <w:tcPr>
            <w:tcW w:w="4142" w:type="dxa"/>
          </w:tcPr>
          <w:p w14:paraId="53980FB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MOP</w:t>
            </w:r>
          </w:p>
        </w:tc>
        <w:tc>
          <w:tcPr>
            <w:tcW w:w="2976" w:type="dxa"/>
          </w:tcPr>
          <w:p w14:paraId="0B9ECD9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r>
      <w:tr w:rsidR="00B51500" w:rsidRPr="00B51500" w14:paraId="74979F1F" w14:textId="77777777" w:rsidTr="0093032D">
        <w:tc>
          <w:tcPr>
            <w:tcW w:w="1809" w:type="dxa"/>
          </w:tcPr>
          <w:p w14:paraId="12EB4C3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G,Z</w:t>
            </w:r>
          </w:p>
        </w:tc>
        <w:tc>
          <w:tcPr>
            <w:tcW w:w="4142" w:type="dxa"/>
          </w:tcPr>
          <w:p w14:paraId="67D84C4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dodatkowe,</w:t>
            </w:r>
          </w:p>
          <w:p w14:paraId="6FF3E9C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włączenia i wyłączenia, postojowe,</w:t>
            </w:r>
          </w:p>
          <w:p w14:paraId="7B5C864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jezdnie łącznic, utwardzone pobocza</w:t>
            </w:r>
          </w:p>
        </w:tc>
        <w:tc>
          <w:tcPr>
            <w:tcW w:w="2976" w:type="dxa"/>
          </w:tcPr>
          <w:p w14:paraId="27975B5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w:t>
            </w:r>
          </w:p>
        </w:tc>
      </w:tr>
      <w:tr w:rsidR="004747B4" w:rsidRPr="00B51500" w14:paraId="3C154D19" w14:textId="77777777" w:rsidTr="0093032D">
        <w:tc>
          <w:tcPr>
            <w:tcW w:w="1809" w:type="dxa"/>
          </w:tcPr>
          <w:p w14:paraId="77C060E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L,D, place parkingi, </w:t>
            </w:r>
          </w:p>
        </w:tc>
        <w:tc>
          <w:tcPr>
            <w:tcW w:w="4142" w:type="dxa"/>
          </w:tcPr>
          <w:p w14:paraId="2A521C1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Wszystkie pasy ruchu i powierzchnie przeznaczone do ruchu i postoju pojazdów</w:t>
            </w:r>
          </w:p>
        </w:tc>
        <w:tc>
          <w:tcPr>
            <w:tcW w:w="2976" w:type="dxa"/>
          </w:tcPr>
          <w:p w14:paraId="2B0D662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w:t>
            </w:r>
          </w:p>
        </w:tc>
      </w:tr>
    </w:tbl>
    <w:p w14:paraId="183B8AE1" w14:textId="77777777" w:rsidR="004747B4" w:rsidRPr="00B51500" w:rsidRDefault="004747B4" w:rsidP="004747B4">
      <w:pPr>
        <w:rPr>
          <w:rFonts w:ascii="Times New Roman" w:hAnsi="Times New Roman" w:cs="Times New Roman"/>
          <w:sz w:val="20"/>
          <w:szCs w:val="20"/>
        </w:rPr>
      </w:pPr>
    </w:p>
    <w:p w14:paraId="3F4BA890"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 xml:space="preserve">6.5.4.5. Złącza technologiczne </w:t>
      </w:r>
    </w:p>
    <w:p w14:paraId="548E7973"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Złącza podłużne i poprzeczne, sprawdzone wizualnie, powinny być równe i związane, wykonane w linii prostej, równolegle lub prostopadle do osi drogi. Przylegające warstwy powinny być w jednym poziomie.</w:t>
      </w:r>
    </w:p>
    <w:p w14:paraId="78D60225"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6.5.4.6. Szerokość warstwy </w:t>
      </w:r>
    </w:p>
    <w:p w14:paraId="451D4FAF" w14:textId="77777777" w:rsidR="004747B4" w:rsidRPr="00B51500" w:rsidRDefault="004747B4" w:rsidP="004747B4">
      <w:pPr>
        <w:numPr>
          <w:ilvl w:val="12"/>
          <w:numId w:val="0"/>
        </w:numPr>
        <w:ind w:firstLine="709"/>
        <w:rPr>
          <w:rFonts w:ascii="Times New Roman" w:hAnsi="Times New Roman" w:cs="Times New Roman"/>
          <w:sz w:val="20"/>
          <w:szCs w:val="20"/>
        </w:rPr>
      </w:pPr>
      <w:r w:rsidRPr="00B51500">
        <w:rPr>
          <w:rFonts w:ascii="Times New Roman" w:hAnsi="Times New Roman" w:cs="Times New Roman"/>
          <w:sz w:val="20"/>
          <w:szCs w:val="20"/>
        </w:rPr>
        <w:t>Szerokość warstwy, mierzona 10 razy na 1 km każdej jezdni powinna być zgodna z dokumentacją projektową, z tolerancją  w zakresie od 0 do +5 cm, przy czym szerokość warstwy wiążącej powinna być odpowiednio szersza, tak aby stanowiła odsadzkę dla warstwy ścieralnej. W przypadku wyprofilowanej ukośnej krawędzi szerokość należy mierzyć w środku linii skosu.</w:t>
      </w:r>
    </w:p>
    <w:p w14:paraId="1086CB5D" w14:textId="77777777" w:rsidR="004747B4" w:rsidRPr="00B51500" w:rsidRDefault="004747B4" w:rsidP="004747B4">
      <w:pPr>
        <w:numPr>
          <w:ilvl w:val="12"/>
          <w:numId w:val="0"/>
        </w:numPr>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6.5.4.7. Rzędne wysokościowe </w:t>
      </w:r>
    </w:p>
    <w:p w14:paraId="1E3459A6"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595FE4E2"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lastRenderedPageBreak/>
        <w:t xml:space="preserve">6.5.4.8. Ukształtowanie osi w planie </w:t>
      </w:r>
    </w:p>
    <w:p w14:paraId="4EDC990D"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Ukształtowanie osi w planie, mierzone co 100 m, nie powinno różnić się od dokumentacji projektowej o więcej niż ± 5 cm.</w:t>
      </w:r>
    </w:p>
    <w:p w14:paraId="7FE87796"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6.5.4.9. Ocena wizualna warstwy </w:t>
      </w:r>
    </w:p>
    <w:p w14:paraId="1440BCF7"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 xml:space="preserve">Wygląd zewnętrzny warstwy, sprawdzony wizualnie, powinien być jednorodny, bez spękań, deformacji, plam i </w:t>
      </w:r>
      <w:proofErr w:type="spellStart"/>
      <w:r w:rsidRPr="00B51500">
        <w:rPr>
          <w:rFonts w:ascii="Times New Roman" w:hAnsi="Times New Roman" w:cs="Times New Roman"/>
          <w:sz w:val="20"/>
          <w:szCs w:val="20"/>
        </w:rPr>
        <w:t>wykruszeń</w:t>
      </w:r>
      <w:proofErr w:type="spellEnd"/>
      <w:r w:rsidRPr="00B51500">
        <w:rPr>
          <w:rFonts w:ascii="Times New Roman" w:hAnsi="Times New Roman" w:cs="Times New Roman"/>
          <w:sz w:val="20"/>
          <w:szCs w:val="20"/>
        </w:rPr>
        <w:t>.</w:t>
      </w:r>
    </w:p>
    <w:p w14:paraId="129E12CB"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sz w:val="20"/>
          <w:szCs w:val="20"/>
        </w:rPr>
        <w:t xml:space="preserve">6.5.4.10. Właściwości przeciwpoślizgowe warstwy ścieralnej </w:t>
      </w:r>
    </w:p>
    <w:p w14:paraId="5543BF06"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 xml:space="preserve">Przy ocenie właściwości przeciwpoślizgowych nawierzchni drogi klasy G i </w:t>
      </w:r>
      <w:r w:rsidRPr="00B51500">
        <w:rPr>
          <w:rFonts w:ascii="Times New Roman" w:hAnsi="Times New Roman" w:cs="Times New Roman"/>
          <w:sz w:val="20"/>
          <w:szCs w:val="20"/>
        </w:rPr>
        <w:pgNum/>
      </w:r>
      <w:r w:rsidRPr="00B51500">
        <w:rPr>
          <w:rFonts w:ascii="Times New Roman" w:hAnsi="Times New Roman" w:cs="Times New Roman"/>
          <w:sz w:val="20"/>
          <w:szCs w:val="20"/>
        </w:rPr>
        <w:t xml:space="preserve">dróg wyższych klas powinien być określony współczynnik tarcia na mokrej nawierzchni przy całkowitym poślizgu opony testowej. </w:t>
      </w:r>
    </w:p>
    <w:p w14:paraId="23043BBF"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Pomiar wykonuje się przy temperaturze otoczenia od 5 do 30°C, nie rzadziej niż co 50 m na nawierzchni zwilżanej wodą w ilości 0,5 l/m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a wynik pomiaru powinien być przeliczany na wartość przy 100% poślizgu opony testowej rowkowanej (</w:t>
      </w:r>
      <w:proofErr w:type="spellStart"/>
      <w:r w:rsidRPr="00B51500">
        <w:rPr>
          <w:rFonts w:ascii="Times New Roman" w:hAnsi="Times New Roman" w:cs="Times New Roman"/>
          <w:sz w:val="20"/>
          <w:szCs w:val="20"/>
        </w:rPr>
        <w:t>ribbed</w:t>
      </w:r>
      <w:proofErr w:type="spellEnd"/>
      <w:r w:rsidRPr="00B51500">
        <w:rPr>
          <w:rFonts w:ascii="Times New Roman" w:hAnsi="Times New Roman" w:cs="Times New Roman"/>
          <w:sz w:val="20"/>
          <w:szCs w:val="20"/>
        </w:rPr>
        <w:t xml:space="preserve"> </w:t>
      </w:r>
      <w:proofErr w:type="spellStart"/>
      <w:r w:rsidRPr="00B51500">
        <w:rPr>
          <w:rFonts w:ascii="Times New Roman" w:hAnsi="Times New Roman" w:cs="Times New Roman"/>
          <w:sz w:val="20"/>
          <w:szCs w:val="20"/>
        </w:rPr>
        <w:t>type</w:t>
      </w:r>
      <w:proofErr w:type="spellEnd"/>
      <w:r w:rsidRPr="00B51500">
        <w:rPr>
          <w:rFonts w:ascii="Times New Roman" w:hAnsi="Times New Roman" w:cs="Times New Roman"/>
          <w:sz w:val="20"/>
          <w:szCs w:val="20"/>
        </w:rPr>
        <w:t xml:space="preserve">) o rozmiarze 165 R15 lub </w:t>
      </w:r>
      <w:proofErr w:type="spellStart"/>
      <w:r w:rsidRPr="00B51500">
        <w:rPr>
          <w:rFonts w:ascii="Times New Roman" w:hAnsi="Times New Roman" w:cs="Times New Roman"/>
          <w:sz w:val="20"/>
          <w:szCs w:val="20"/>
        </w:rPr>
        <w:t>lub</w:t>
      </w:r>
      <w:proofErr w:type="spellEnd"/>
      <w:r w:rsidRPr="00B51500">
        <w:rPr>
          <w:rFonts w:ascii="Times New Roman" w:hAnsi="Times New Roman" w:cs="Times New Roman"/>
          <w:sz w:val="20"/>
          <w:szCs w:val="20"/>
        </w:rPr>
        <w:t xml:space="preserve">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14:paraId="7474DDCF"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426E3CB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Dopuszczalne wartości miarodajnego współczynnika tarcia nawierzchni są określone w tablicy 34.</w:t>
      </w:r>
    </w:p>
    <w:p w14:paraId="1A1C35B0" w14:textId="77777777" w:rsidR="004747B4" w:rsidRPr="00B51500" w:rsidRDefault="004747B4" w:rsidP="004747B4">
      <w:pPr>
        <w:spacing w:before="240" w:after="120"/>
        <w:rPr>
          <w:rFonts w:ascii="Times New Roman" w:hAnsi="Times New Roman" w:cs="Times New Roman"/>
          <w:sz w:val="20"/>
          <w:szCs w:val="20"/>
        </w:rPr>
      </w:pPr>
    </w:p>
    <w:p w14:paraId="4744686B" w14:textId="77777777" w:rsidR="004747B4" w:rsidRPr="00B51500" w:rsidRDefault="004747B4" w:rsidP="004747B4">
      <w:pPr>
        <w:spacing w:before="240" w:after="120"/>
        <w:rPr>
          <w:rFonts w:ascii="Times New Roman" w:hAnsi="Times New Roman" w:cs="Times New Roman"/>
          <w:sz w:val="20"/>
          <w:szCs w:val="20"/>
        </w:rPr>
      </w:pPr>
      <w:r w:rsidRPr="00B51500">
        <w:rPr>
          <w:rFonts w:ascii="Times New Roman" w:hAnsi="Times New Roman" w:cs="Times New Roman"/>
          <w:sz w:val="20"/>
          <w:szCs w:val="20"/>
        </w:rPr>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B51500" w:rsidRPr="00B51500" w14:paraId="40F12A92" w14:textId="77777777" w:rsidTr="0093032D">
        <w:tc>
          <w:tcPr>
            <w:tcW w:w="1384" w:type="dxa"/>
            <w:vMerge w:val="restart"/>
            <w:vAlign w:val="center"/>
          </w:tcPr>
          <w:p w14:paraId="2666B5A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Klasa drogi</w:t>
            </w:r>
          </w:p>
        </w:tc>
        <w:tc>
          <w:tcPr>
            <w:tcW w:w="2186" w:type="dxa"/>
            <w:vMerge w:val="restart"/>
            <w:vAlign w:val="center"/>
          </w:tcPr>
          <w:p w14:paraId="4D5386E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Element nawierzchni</w:t>
            </w:r>
          </w:p>
        </w:tc>
        <w:tc>
          <w:tcPr>
            <w:tcW w:w="5357" w:type="dxa"/>
            <w:gridSpan w:val="3"/>
            <w:vAlign w:val="center"/>
          </w:tcPr>
          <w:p w14:paraId="186B57D0"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Minimalna wartość miarodajnego</w:t>
            </w:r>
          </w:p>
          <w:p w14:paraId="69147EC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współczynnika tarcia przy prędkości</w:t>
            </w:r>
          </w:p>
          <w:p w14:paraId="524FBB2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zablokowanej opony względem nawierzchni</w:t>
            </w:r>
          </w:p>
          <w:p w14:paraId="57CBCFD6" w14:textId="77777777" w:rsidR="004747B4" w:rsidRPr="00B51500" w:rsidRDefault="004747B4" w:rsidP="0093032D">
            <w:pPr>
              <w:jc w:val="center"/>
              <w:rPr>
                <w:rFonts w:ascii="Times New Roman" w:hAnsi="Times New Roman" w:cs="Times New Roman"/>
                <w:sz w:val="20"/>
                <w:szCs w:val="20"/>
              </w:rPr>
            </w:pPr>
          </w:p>
        </w:tc>
      </w:tr>
      <w:tr w:rsidR="00B51500" w:rsidRPr="00B51500" w14:paraId="6A2BE79A" w14:textId="77777777" w:rsidTr="0093032D">
        <w:tc>
          <w:tcPr>
            <w:tcW w:w="1384" w:type="dxa"/>
            <w:vMerge/>
            <w:vAlign w:val="center"/>
          </w:tcPr>
          <w:p w14:paraId="7EFAF71B" w14:textId="77777777" w:rsidR="004747B4" w:rsidRPr="00B51500" w:rsidRDefault="004747B4" w:rsidP="0093032D">
            <w:pPr>
              <w:jc w:val="center"/>
              <w:rPr>
                <w:rFonts w:ascii="Times New Roman" w:hAnsi="Times New Roman" w:cs="Times New Roman"/>
                <w:sz w:val="20"/>
                <w:szCs w:val="20"/>
              </w:rPr>
            </w:pPr>
          </w:p>
        </w:tc>
        <w:tc>
          <w:tcPr>
            <w:tcW w:w="2186" w:type="dxa"/>
            <w:vMerge/>
            <w:vAlign w:val="center"/>
          </w:tcPr>
          <w:p w14:paraId="7CE6BF5D" w14:textId="77777777" w:rsidR="004747B4" w:rsidRPr="00B51500" w:rsidRDefault="004747B4" w:rsidP="0093032D">
            <w:pPr>
              <w:jc w:val="center"/>
              <w:rPr>
                <w:rFonts w:ascii="Times New Roman" w:hAnsi="Times New Roman" w:cs="Times New Roman"/>
                <w:sz w:val="20"/>
                <w:szCs w:val="20"/>
              </w:rPr>
            </w:pPr>
          </w:p>
        </w:tc>
        <w:tc>
          <w:tcPr>
            <w:tcW w:w="1785" w:type="dxa"/>
            <w:vAlign w:val="center"/>
          </w:tcPr>
          <w:p w14:paraId="3B485D07"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30 km/n</w:t>
            </w:r>
          </w:p>
        </w:tc>
        <w:tc>
          <w:tcPr>
            <w:tcW w:w="1786" w:type="dxa"/>
            <w:vAlign w:val="center"/>
          </w:tcPr>
          <w:p w14:paraId="6225B45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60 km/h</w:t>
            </w:r>
          </w:p>
        </w:tc>
        <w:tc>
          <w:tcPr>
            <w:tcW w:w="1786" w:type="dxa"/>
            <w:vAlign w:val="center"/>
          </w:tcPr>
          <w:p w14:paraId="5B83CBB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90 km/h</w:t>
            </w:r>
          </w:p>
        </w:tc>
      </w:tr>
      <w:tr w:rsidR="00B51500" w:rsidRPr="00B51500" w14:paraId="12BDFFB8" w14:textId="77777777" w:rsidTr="0093032D">
        <w:tc>
          <w:tcPr>
            <w:tcW w:w="1384" w:type="dxa"/>
            <w:vMerge w:val="restart"/>
          </w:tcPr>
          <w:p w14:paraId="3160E5E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w:t>
            </w:r>
          </w:p>
        </w:tc>
        <w:tc>
          <w:tcPr>
            <w:tcW w:w="2186" w:type="dxa"/>
          </w:tcPr>
          <w:p w14:paraId="6D60720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ruchu zasadnicze, dodatkowe, awaryjne</w:t>
            </w:r>
          </w:p>
        </w:tc>
        <w:tc>
          <w:tcPr>
            <w:tcW w:w="1785" w:type="dxa"/>
          </w:tcPr>
          <w:p w14:paraId="28048A8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c>
          <w:tcPr>
            <w:tcW w:w="1786" w:type="dxa"/>
          </w:tcPr>
          <w:p w14:paraId="5144530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0,49*</w:t>
            </w:r>
          </w:p>
        </w:tc>
        <w:tc>
          <w:tcPr>
            <w:tcW w:w="1786" w:type="dxa"/>
          </w:tcPr>
          <w:p w14:paraId="4531635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0,44</w:t>
            </w:r>
          </w:p>
        </w:tc>
      </w:tr>
      <w:tr w:rsidR="00B51500" w:rsidRPr="00B51500" w14:paraId="123CD9ED" w14:textId="77777777" w:rsidTr="0093032D">
        <w:tc>
          <w:tcPr>
            <w:tcW w:w="1384" w:type="dxa"/>
            <w:vMerge/>
          </w:tcPr>
          <w:p w14:paraId="1E07DEE8" w14:textId="77777777" w:rsidR="004747B4" w:rsidRPr="00B51500" w:rsidRDefault="004747B4" w:rsidP="0093032D">
            <w:pPr>
              <w:rPr>
                <w:rFonts w:ascii="Times New Roman" w:hAnsi="Times New Roman" w:cs="Times New Roman"/>
                <w:sz w:val="20"/>
                <w:szCs w:val="20"/>
              </w:rPr>
            </w:pPr>
          </w:p>
        </w:tc>
        <w:tc>
          <w:tcPr>
            <w:tcW w:w="2186" w:type="dxa"/>
          </w:tcPr>
          <w:p w14:paraId="2EFF327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Pasy włączenia i wyłączenia, jezdnie łącznic</w:t>
            </w:r>
          </w:p>
        </w:tc>
        <w:tc>
          <w:tcPr>
            <w:tcW w:w="1785" w:type="dxa"/>
          </w:tcPr>
          <w:p w14:paraId="0F3EC97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0,55**</w:t>
            </w:r>
          </w:p>
        </w:tc>
        <w:tc>
          <w:tcPr>
            <w:tcW w:w="1786" w:type="dxa"/>
          </w:tcPr>
          <w:p w14:paraId="76C34E0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0,51</w:t>
            </w:r>
          </w:p>
        </w:tc>
        <w:tc>
          <w:tcPr>
            <w:tcW w:w="1786" w:type="dxa"/>
          </w:tcPr>
          <w:p w14:paraId="3D94D85A"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r>
      <w:tr w:rsidR="00B51500" w:rsidRPr="00B51500" w14:paraId="69119B1A" w14:textId="77777777" w:rsidTr="0093032D">
        <w:tc>
          <w:tcPr>
            <w:tcW w:w="1384" w:type="dxa"/>
          </w:tcPr>
          <w:p w14:paraId="43811BC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GP,G</w:t>
            </w:r>
          </w:p>
        </w:tc>
        <w:tc>
          <w:tcPr>
            <w:tcW w:w="2186" w:type="dxa"/>
          </w:tcPr>
          <w:p w14:paraId="4B13BAD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Pasy ruchu, pasy dodatkowe, jezdnie </w:t>
            </w:r>
            <w:r w:rsidRPr="00B51500">
              <w:rPr>
                <w:rFonts w:ascii="Times New Roman" w:hAnsi="Times New Roman" w:cs="Times New Roman"/>
                <w:sz w:val="20"/>
                <w:szCs w:val="20"/>
              </w:rPr>
              <w:lastRenderedPageBreak/>
              <w:t>łącznic, utwardzone pobocza</w:t>
            </w:r>
          </w:p>
        </w:tc>
        <w:tc>
          <w:tcPr>
            <w:tcW w:w="1785" w:type="dxa"/>
          </w:tcPr>
          <w:p w14:paraId="4EF2EB19"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0,51**</w:t>
            </w:r>
          </w:p>
        </w:tc>
        <w:tc>
          <w:tcPr>
            <w:tcW w:w="1786" w:type="dxa"/>
          </w:tcPr>
          <w:p w14:paraId="5831EBA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0,41</w:t>
            </w:r>
          </w:p>
        </w:tc>
        <w:tc>
          <w:tcPr>
            <w:tcW w:w="1786" w:type="dxa"/>
          </w:tcPr>
          <w:p w14:paraId="0E297F9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w:t>
            </w:r>
          </w:p>
        </w:tc>
      </w:tr>
      <w:tr w:rsidR="004747B4" w:rsidRPr="00B51500" w14:paraId="4294EDD5" w14:textId="77777777" w:rsidTr="0093032D">
        <w:tc>
          <w:tcPr>
            <w:tcW w:w="8927" w:type="dxa"/>
            <w:gridSpan w:val="5"/>
          </w:tcPr>
          <w:p w14:paraId="637811F4" w14:textId="77777777" w:rsidR="004747B4" w:rsidRPr="00B51500" w:rsidRDefault="004747B4" w:rsidP="0093032D">
            <w:pPr>
              <w:ind w:left="284" w:hanging="284"/>
              <w:rPr>
                <w:rFonts w:ascii="Times New Roman" w:hAnsi="Times New Roman" w:cs="Times New Roman"/>
                <w:sz w:val="20"/>
                <w:szCs w:val="20"/>
              </w:rPr>
            </w:pPr>
            <w:r w:rsidRPr="00B51500">
              <w:rPr>
                <w:rFonts w:ascii="Times New Roman" w:hAnsi="Times New Roman" w:cs="Times New Roman"/>
                <w:sz w:val="20"/>
                <w:szCs w:val="20"/>
              </w:rPr>
              <w:t>*  wartość wymagania dla odcinków nawierzchni, na których nie można wykonać pomiarów z prędkością 90 km/h,</w:t>
            </w:r>
          </w:p>
          <w:p w14:paraId="1055B1DC" w14:textId="77777777" w:rsidR="004747B4" w:rsidRPr="00B51500" w:rsidRDefault="004747B4" w:rsidP="0093032D">
            <w:pPr>
              <w:ind w:left="284" w:hanging="284"/>
              <w:rPr>
                <w:rFonts w:ascii="Times New Roman" w:hAnsi="Times New Roman" w:cs="Times New Roman"/>
                <w:sz w:val="20"/>
                <w:szCs w:val="20"/>
              </w:rPr>
            </w:pPr>
            <w:r w:rsidRPr="00B51500">
              <w:rPr>
                <w:rFonts w:ascii="Times New Roman" w:hAnsi="Times New Roman" w:cs="Times New Roman"/>
                <w:sz w:val="20"/>
                <w:szCs w:val="20"/>
              </w:rPr>
              <w:t>** wartości wymagań dla odcinków nawierzchni, na których nie można wykonać pomiarów z prędkością 60 km/h.</w:t>
            </w:r>
          </w:p>
        </w:tc>
      </w:tr>
    </w:tbl>
    <w:p w14:paraId="6674E4F6" w14:textId="77777777" w:rsidR="004747B4" w:rsidRPr="00B51500" w:rsidRDefault="004747B4" w:rsidP="004747B4">
      <w:pPr>
        <w:rPr>
          <w:rFonts w:ascii="Times New Roman" w:hAnsi="Times New Roman" w:cs="Times New Roman"/>
          <w:sz w:val="20"/>
          <w:szCs w:val="20"/>
        </w:rPr>
      </w:pPr>
    </w:p>
    <w:p w14:paraId="2D809061" w14:textId="77777777" w:rsidR="004747B4" w:rsidRPr="00B51500" w:rsidRDefault="004747B4" w:rsidP="004747B4">
      <w:pPr>
        <w:keepNext/>
        <w:rPr>
          <w:rFonts w:ascii="Times New Roman" w:hAnsi="Times New Roman" w:cs="Times New Roman"/>
          <w:sz w:val="20"/>
          <w:szCs w:val="20"/>
        </w:rPr>
      </w:pPr>
      <w:r w:rsidRPr="00B51500">
        <w:rPr>
          <w:rFonts w:ascii="Times New Roman" w:hAnsi="Times New Roman" w:cs="Times New Roman"/>
          <w:sz w:val="20"/>
          <w:szCs w:val="20"/>
        </w:rPr>
        <w:t>6.5.4.11 Jasność nawierzchni</w:t>
      </w:r>
    </w:p>
    <w:p w14:paraId="382F9901"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∙lux) – dotyczy zastosowań na powierzchniach określonych w niniejszym punkcie.</w:t>
      </w:r>
    </w:p>
    <w:p w14:paraId="150D84F2" w14:textId="77777777" w:rsidR="004747B4" w:rsidRPr="00B51500" w:rsidRDefault="004747B4" w:rsidP="004747B4">
      <w:pPr>
        <w:ind w:firstLine="709"/>
        <w:rPr>
          <w:rFonts w:ascii="Times New Roman" w:hAnsi="Times New Roman" w:cs="Times New Roman"/>
          <w:sz w:val="20"/>
          <w:szCs w:val="20"/>
        </w:rPr>
      </w:pPr>
      <w:r w:rsidRPr="00B51500">
        <w:rPr>
          <w:rFonts w:ascii="Times New Roman" w:hAnsi="Times New Roman" w:cs="Times New Roman"/>
          <w:sz w:val="20"/>
          <w:szCs w:val="20"/>
        </w:rPr>
        <w:t>Pomiar współczynnika luminancji należy wykonać wg załącznika 4 z WT-2 2014 -część I[80].</w:t>
      </w:r>
    </w:p>
    <w:p w14:paraId="42B1F9A0" w14:textId="77777777" w:rsidR="004747B4" w:rsidRPr="00B51500" w:rsidRDefault="004747B4" w:rsidP="004747B4">
      <w:pPr>
        <w:spacing w:before="120" w:after="120"/>
        <w:rPr>
          <w:rFonts w:ascii="Times New Roman" w:hAnsi="Times New Roman" w:cs="Times New Roman"/>
          <w:sz w:val="20"/>
          <w:szCs w:val="20"/>
        </w:rPr>
      </w:pPr>
      <w:r w:rsidRPr="00B51500">
        <w:rPr>
          <w:rFonts w:ascii="Times New Roman" w:hAnsi="Times New Roman" w:cs="Times New Roman"/>
          <w:b/>
          <w:sz w:val="20"/>
          <w:szCs w:val="20"/>
        </w:rPr>
        <w:t xml:space="preserve">6.5.5. </w:t>
      </w:r>
      <w:r w:rsidRPr="00B51500">
        <w:rPr>
          <w:rFonts w:ascii="Times New Roman" w:hAnsi="Times New Roman" w:cs="Times New Roman"/>
          <w:sz w:val="20"/>
          <w:szCs w:val="20"/>
        </w:rPr>
        <w:t>Badania kontrolne dodatkowe</w:t>
      </w:r>
    </w:p>
    <w:p w14:paraId="40C2546E"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W wypadku uznania, że jeden z wyników badań kontrolnych nie jest reprezentatywny dla ocenianego odcinka budowy, Wykonawca ma prawo żądać przeprowadzenia badań kontrolnych dodatkowych.</w:t>
      </w:r>
    </w:p>
    <w:p w14:paraId="7A2DC99D"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99C7B14"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Do odbioru uwzględniane są wyniki badań kontrolnych i badań kontrolnych dodatkowych do wyznaczonych odcinków częściowych.</w:t>
      </w:r>
    </w:p>
    <w:p w14:paraId="132A8F9A"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Koszty badań kontrolnych dodatkowych zażądanych przez Wykonawcę ponosi Wykonawca.</w:t>
      </w:r>
    </w:p>
    <w:p w14:paraId="62D3B88C" w14:textId="77777777" w:rsidR="004747B4" w:rsidRPr="00B51500" w:rsidRDefault="004747B4" w:rsidP="004747B4">
      <w:pPr>
        <w:keepNext/>
        <w:spacing w:before="120" w:after="120"/>
        <w:rPr>
          <w:rFonts w:ascii="Times New Roman" w:hAnsi="Times New Roman" w:cs="Times New Roman"/>
          <w:sz w:val="20"/>
          <w:szCs w:val="20"/>
        </w:rPr>
      </w:pPr>
      <w:r w:rsidRPr="00B51500">
        <w:rPr>
          <w:rFonts w:ascii="Times New Roman" w:hAnsi="Times New Roman" w:cs="Times New Roman"/>
          <w:b/>
          <w:sz w:val="20"/>
          <w:szCs w:val="20"/>
        </w:rPr>
        <w:t xml:space="preserve">6.5.6. </w:t>
      </w:r>
      <w:r w:rsidRPr="00B51500">
        <w:rPr>
          <w:rFonts w:ascii="Times New Roman" w:hAnsi="Times New Roman" w:cs="Times New Roman"/>
          <w:sz w:val="20"/>
          <w:szCs w:val="20"/>
        </w:rPr>
        <w:t>Badania arbitrażowe</w:t>
      </w:r>
    </w:p>
    <w:p w14:paraId="6F5BB623"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Badania arbitrażowe są powtórzeniem badań kontrolnych, co do których istnieją uzasadnione wątpliwości ze strony Inżyniera lub Wykonawcy (np. na podstawie własnych badań).</w:t>
      </w:r>
    </w:p>
    <w:p w14:paraId="2C675068"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Badania arbitrażowe wykonuje na wniosek strony kontraktu niezależne laboratorium, które nie wykonywało badań kontrolnych.</w:t>
      </w:r>
    </w:p>
    <w:p w14:paraId="12846AA5"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Koszty badań arbitrażowych wraz ze wszystkimi kosztami ubocznymi ponosi strona, na której niekorzyść przemawia wynik badania.</w:t>
      </w:r>
    </w:p>
    <w:p w14:paraId="7CFBECA4" w14:textId="77777777" w:rsidR="004747B4" w:rsidRPr="00B51500" w:rsidRDefault="004747B4" w:rsidP="004747B4">
      <w:pPr>
        <w:pStyle w:val="Nagwek1"/>
        <w:rPr>
          <w:color w:val="auto"/>
        </w:rPr>
      </w:pPr>
      <w:bookmarkStart w:id="20" w:name="_Toc410908509"/>
      <w:r w:rsidRPr="00B51500">
        <w:rPr>
          <w:color w:val="auto"/>
        </w:rPr>
        <w:t>7. Obmiar robót</w:t>
      </w:r>
      <w:bookmarkEnd w:id="20"/>
    </w:p>
    <w:p w14:paraId="67B25253" w14:textId="77777777" w:rsidR="004747B4" w:rsidRPr="00B51500" w:rsidRDefault="004747B4" w:rsidP="004747B4">
      <w:pPr>
        <w:pStyle w:val="Nagwek2"/>
        <w:numPr>
          <w:ilvl w:val="12"/>
          <w:numId w:val="0"/>
        </w:numPr>
        <w:rPr>
          <w:color w:val="auto"/>
        </w:rPr>
      </w:pPr>
      <w:r w:rsidRPr="00B51500">
        <w:rPr>
          <w:color w:val="auto"/>
        </w:rPr>
        <w:t>7.1. Ogólne zasady obmiaru robót</w:t>
      </w:r>
    </w:p>
    <w:p w14:paraId="3F0D3902"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zasady obmiaru robót podano w OST  D-M-00.00.00 „Wymagania ogólne” [1] pkt 7.</w:t>
      </w:r>
    </w:p>
    <w:p w14:paraId="7950C90E" w14:textId="77777777" w:rsidR="004747B4" w:rsidRPr="00B51500" w:rsidRDefault="004747B4" w:rsidP="004747B4">
      <w:pPr>
        <w:pStyle w:val="Nagwek2"/>
        <w:numPr>
          <w:ilvl w:val="12"/>
          <w:numId w:val="0"/>
        </w:numPr>
        <w:rPr>
          <w:color w:val="auto"/>
        </w:rPr>
      </w:pPr>
      <w:r w:rsidRPr="00B51500">
        <w:rPr>
          <w:color w:val="auto"/>
        </w:rPr>
        <w:t>7.2. Jednostka obmiarowa</w:t>
      </w:r>
    </w:p>
    <w:p w14:paraId="2B3E1B4B"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Jednostką obmiarową jest 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xml:space="preserve"> (metr kwadratowy) wykonanej warstwy ścieralnej z mieszanki SMA.</w:t>
      </w:r>
    </w:p>
    <w:p w14:paraId="08A9D3CE" w14:textId="77777777" w:rsidR="004747B4" w:rsidRPr="00B51500" w:rsidRDefault="004747B4" w:rsidP="004747B4">
      <w:pPr>
        <w:pStyle w:val="Nagwek1"/>
        <w:numPr>
          <w:ilvl w:val="12"/>
          <w:numId w:val="0"/>
        </w:numPr>
        <w:rPr>
          <w:color w:val="auto"/>
        </w:rPr>
      </w:pPr>
      <w:r w:rsidRPr="00B51500">
        <w:rPr>
          <w:color w:val="auto"/>
        </w:rPr>
        <w:t xml:space="preserve"> </w:t>
      </w:r>
      <w:bookmarkStart w:id="21" w:name="_Toc421940503"/>
      <w:bookmarkStart w:id="22" w:name="_Toc24955915"/>
      <w:bookmarkStart w:id="23" w:name="_Toc25128889"/>
      <w:bookmarkStart w:id="24" w:name="_Toc25373387"/>
      <w:bookmarkStart w:id="25" w:name="_Toc25379403"/>
      <w:bookmarkStart w:id="26" w:name="_Toc174333140"/>
      <w:bookmarkStart w:id="27" w:name="_Toc179183773"/>
      <w:bookmarkStart w:id="28" w:name="_Toc198436142"/>
      <w:bookmarkStart w:id="29" w:name="_Toc217274570"/>
      <w:bookmarkStart w:id="30" w:name="_Toc230055373"/>
      <w:bookmarkStart w:id="31" w:name="_Toc410908510"/>
      <w:r w:rsidRPr="00B51500">
        <w:rPr>
          <w:color w:val="auto"/>
        </w:rPr>
        <w:t xml:space="preserve">8. </w:t>
      </w:r>
      <w:bookmarkEnd w:id="21"/>
      <w:bookmarkEnd w:id="22"/>
      <w:bookmarkEnd w:id="23"/>
      <w:bookmarkEnd w:id="24"/>
      <w:bookmarkEnd w:id="25"/>
      <w:bookmarkEnd w:id="26"/>
      <w:bookmarkEnd w:id="27"/>
      <w:bookmarkEnd w:id="28"/>
      <w:bookmarkEnd w:id="29"/>
      <w:bookmarkEnd w:id="30"/>
      <w:bookmarkEnd w:id="31"/>
      <w:r w:rsidRPr="00B51500">
        <w:rPr>
          <w:color w:val="auto"/>
        </w:rPr>
        <w:t>Odbiór robót</w:t>
      </w:r>
    </w:p>
    <w:p w14:paraId="762F4B37"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zasady odbioru robót podano w OST  D-M-00.00.00 „Wymagania ogólne” [1] pkt 8.</w:t>
      </w:r>
    </w:p>
    <w:p w14:paraId="0F6584D4"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lastRenderedPageBreak/>
        <w:tab/>
        <w:t xml:space="preserve">Roboty uznaje się za wykonane zgodnie z dokumentacją projektową, ST i wymaganiami Inżyniera, jeżeli wszystkie pomiary i badania z zachowaniem tolerancji według </w:t>
      </w:r>
      <w:proofErr w:type="spellStart"/>
      <w:r w:rsidRPr="00B51500">
        <w:rPr>
          <w:rFonts w:ascii="Times New Roman" w:hAnsi="Times New Roman" w:cs="Times New Roman"/>
          <w:sz w:val="20"/>
          <w:szCs w:val="20"/>
        </w:rPr>
        <w:t>pktu</w:t>
      </w:r>
      <w:proofErr w:type="spellEnd"/>
      <w:r w:rsidRPr="00B51500">
        <w:rPr>
          <w:rFonts w:ascii="Times New Roman" w:hAnsi="Times New Roman" w:cs="Times New Roman"/>
          <w:sz w:val="20"/>
          <w:szCs w:val="20"/>
        </w:rPr>
        <w:t xml:space="preserve"> 6 dały wyniki pozytywne.</w:t>
      </w:r>
    </w:p>
    <w:p w14:paraId="44A578A1" w14:textId="77777777" w:rsidR="004747B4" w:rsidRPr="00B51500" w:rsidRDefault="004747B4" w:rsidP="004747B4">
      <w:pPr>
        <w:pStyle w:val="Nagwek1"/>
        <w:rPr>
          <w:color w:val="auto"/>
        </w:rPr>
      </w:pPr>
      <w:bookmarkStart w:id="32" w:name="_Toc410908511"/>
      <w:r w:rsidRPr="00B51500">
        <w:rPr>
          <w:color w:val="auto"/>
        </w:rPr>
        <w:t>9. Podstawa płatności</w:t>
      </w:r>
      <w:bookmarkEnd w:id="32"/>
    </w:p>
    <w:p w14:paraId="1B119A7F" w14:textId="77777777" w:rsidR="004747B4" w:rsidRPr="00B51500" w:rsidRDefault="004747B4" w:rsidP="004747B4">
      <w:pPr>
        <w:pStyle w:val="Nagwek2"/>
        <w:numPr>
          <w:ilvl w:val="12"/>
          <w:numId w:val="0"/>
        </w:numPr>
        <w:rPr>
          <w:color w:val="auto"/>
        </w:rPr>
      </w:pPr>
      <w:r w:rsidRPr="00B51500">
        <w:rPr>
          <w:color w:val="auto"/>
        </w:rPr>
        <w:t>9.1. Ogólne ustalenia dotyczące podstawy płatności</w:t>
      </w:r>
    </w:p>
    <w:p w14:paraId="0D60C418"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Ogólne ustalenia dotyczące podstawy płatności podano w OST D-M-00.00.00 „Wymagania ogólne” [1] pkt 9.</w:t>
      </w:r>
    </w:p>
    <w:p w14:paraId="544F8AE9" w14:textId="77777777" w:rsidR="004747B4" w:rsidRPr="00B51500" w:rsidRDefault="004747B4" w:rsidP="004747B4">
      <w:pPr>
        <w:pStyle w:val="Nagwek2"/>
        <w:numPr>
          <w:ilvl w:val="12"/>
          <w:numId w:val="0"/>
        </w:numPr>
        <w:rPr>
          <w:color w:val="auto"/>
        </w:rPr>
      </w:pPr>
      <w:r w:rsidRPr="00B51500">
        <w:rPr>
          <w:color w:val="auto"/>
        </w:rPr>
        <w:t>9.2. Cena jednostki obmiarowej</w:t>
      </w:r>
    </w:p>
    <w:p w14:paraId="0A90DD59" w14:textId="77777777" w:rsidR="004747B4" w:rsidRPr="00B51500" w:rsidRDefault="004747B4" w:rsidP="004747B4">
      <w:pPr>
        <w:numPr>
          <w:ilvl w:val="12"/>
          <w:numId w:val="0"/>
        </w:numPr>
        <w:rPr>
          <w:rFonts w:ascii="Times New Roman" w:hAnsi="Times New Roman" w:cs="Times New Roman"/>
          <w:sz w:val="20"/>
          <w:szCs w:val="20"/>
        </w:rPr>
      </w:pPr>
      <w:r w:rsidRPr="00B51500">
        <w:rPr>
          <w:rFonts w:ascii="Times New Roman" w:hAnsi="Times New Roman" w:cs="Times New Roman"/>
          <w:sz w:val="20"/>
          <w:szCs w:val="20"/>
        </w:rPr>
        <w:tab/>
        <w:t>Cena wykonania 1 m</w:t>
      </w:r>
      <w:r w:rsidRPr="00B51500">
        <w:rPr>
          <w:rFonts w:ascii="Times New Roman" w:hAnsi="Times New Roman" w:cs="Times New Roman"/>
          <w:sz w:val="20"/>
          <w:szCs w:val="20"/>
          <w:vertAlign w:val="superscript"/>
        </w:rPr>
        <w:t>2</w:t>
      </w:r>
      <w:r w:rsidRPr="00B51500">
        <w:rPr>
          <w:rFonts w:ascii="Times New Roman" w:hAnsi="Times New Roman" w:cs="Times New Roman"/>
          <w:sz w:val="20"/>
          <w:szCs w:val="20"/>
        </w:rPr>
        <w:t xml:space="preserve"> warstwy ścieralnej z mieszanki SMA obejmuje:</w:t>
      </w:r>
    </w:p>
    <w:p w14:paraId="7288447E"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prace pomiarowe i roboty przygotowawcze,</w:t>
      </w:r>
    </w:p>
    <w:p w14:paraId="70B89992"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oznakowanie robót,</w:t>
      </w:r>
    </w:p>
    <w:p w14:paraId="74E8635B"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oczyszczenie i skropienie podłoża,</w:t>
      </w:r>
    </w:p>
    <w:p w14:paraId="12389ADD"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dostarczenie materiałów i sprzętu,</w:t>
      </w:r>
    </w:p>
    <w:p w14:paraId="2099CD0E"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opracowanie recepty laboratoryjnej,</w:t>
      </w:r>
    </w:p>
    <w:p w14:paraId="475C517A"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wykonanie próby technologicznej i odcinka próbnego,</w:t>
      </w:r>
    </w:p>
    <w:p w14:paraId="3BAE826C"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wyprodukowanie mieszanki SMA i jej transport na miejsce wbudowania,</w:t>
      </w:r>
    </w:p>
    <w:p w14:paraId="30CE3F8E"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posmarowanie lepiszczem lub pokrycie taśmą asfaltową krawędzi urządzeń obcych i krawężników,</w:t>
      </w:r>
    </w:p>
    <w:p w14:paraId="7368E7A6"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rozłożenie i zagęszczenie mieszanki SMA,</w:t>
      </w:r>
    </w:p>
    <w:p w14:paraId="1A8BCCEF"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obcięcie krawędzi i posmarowanie lepiszczem,</w:t>
      </w:r>
    </w:p>
    <w:p w14:paraId="0041A998"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przeprowadzenie pomiarów i badań  wymaganych w specyfikacji technicznej,</w:t>
      </w:r>
    </w:p>
    <w:p w14:paraId="7213EB9B"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sz w:val="20"/>
          <w:szCs w:val="20"/>
        </w:rPr>
      </w:pPr>
      <w:r w:rsidRPr="00B51500">
        <w:rPr>
          <w:rFonts w:ascii="Times New Roman" w:hAnsi="Times New Roman" w:cs="Times New Roman"/>
          <w:sz w:val="20"/>
          <w:szCs w:val="20"/>
        </w:rPr>
        <w:t>odwiezienie sprzętu.</w:t>
      </w:r>
    </w:p>
    <w:p w14:paraId="01428CC7" w14:textId="77777777" w:rsidR="004747B4" w:rsidRPr="00B51500" w:rsidRDefault="004747B4" w:rsidP="004747B4">
      <w:pPr>
        <w:pStyle w:val="Nagwek2"/>
        <w:rPr>
          <w:color w:val="auto"/>
        </w:rPr>
      </w:pPr>
      <w:r w:rsidRPr="00B51500">
        <w:rPr>
          <w:color w:val="auto"/>
        </w:rPr>
        <w:t>9.3. Sposób rozliczenia robót tymczasowych i prac towarzyszących</w:t>
      </w:r>
    </w:p>
    <w:p w14:paraId="711F6CB5" w14:textId="77777777" w:rsidR="004747B4" w:rsidRPr="00B51500" w:rsidRDefault="004747B4" w:rsidP="004747B4">
      <w:pPr>
        <w:rPr>
          <w:rFonts w:ascii="Times New Roman" w:hAnsi="Times New Roman" w:cs="Times New Roman"/>
          <w:sz w:val="20"/>
          <w:szCs w:val="20"/>
        </w:rPr>
      </w:pPr>
      <w:r w:rsidRPr="00B51500">
        <w:rPr>
          <w:rFonts w:ascii="Times New Roman" w:hAnsi="Times New Roman" w:cs="Times New Roman"/>
          <w:sz w:val="20"/>
          <w:szCs w:val="20"/>
        </w:rPr>
        <w:tab/>
        <w:t>Cena wykonania robót określonych niniejszą OST obejmuje:</w:t>
      </w:r>
    </w:p>
    <w:p w14:paraId="5D9A415B"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roboty tymczasowe, które są potrzebne do wykonania robót podstawowych, ale nie są przekazywane Zamawiającemu i są usuwane po wykonaniu robót podstawowych,</w:t>
      </w:r>
    </w:p>
    <w:p w14:paraId="01CA3121" w14:textId="77777777" w:rsidR="004747B4" w:rsidRPr="00B51500" w:rsidRDefault="004747B4" w:rsidP="004747B4">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B51500">
        <w:rPr>
          <w:rFonts w:ascii="Times New Roman" w:hAnsi="Times New Roman" w:cs="Times New Roman"/>
          <w:sz w:val="20"/>
          <w:szCs w:val="20"/>
        </w:rPr>
        <w:t>prace towarzyszące, które są niezbędne do wykonania robót podstawowych, niezaliczane do robót tymczasowych, jak geodezyjne wytyczenie robót itd.</w:t>
      </w:r>
    </w:p>
    <w:p w14:paraId="44CB7623" w14:textId="77777777" w:rsidR="004747B4" w:rsidRPr="00B51500" w:rsidRDefault="004747B4" w:rsidP="004747B4">
      <w:pPr>
        <w:pStyle w:val="Nagwek1"/>
        <w:rPr>
          <w:color w:val="auto"/>
        </w:rPr>
      </w:pPr>
      <w:bookmarkStart w:id="33" w:name="_Toc410908512"/>
      <w:r w:rsidRPr="00B51500">
        <w:rPr>
          <w:color w:val="auto"/>
        </w:rPr>
        <w:t>10. Przepisy związane</w:t>
      </w:r>
      <w:bookmarkEnd w:id="33"/>
    </w:p>
    <w:p w14:paraId="4C7FEA91" w14:textId="77777777" w:rsidR="004747B4" w:rsidRPr="00B51500" w:rsidRDefault="004747B4" w:rsidP="004747B4">
      <w:pPr>
        <w:pStyle w:val="Nagwek2"/>
        <w:rPr>
          <w:color w:val="auto"/>
        </w:rPr>
      </w:pPr>
      <w:r w:rsidRPr="00B51500">
        <w:rPr>
          <w:color w:val="auto"/>
        </w:rPr>
        <w:t>10.1. Ogólne specyfikacje techniczne (OST)</w:t>
      </w:r>
    </w:p>
    <w:tbl>
      <w:tblPr>
        <w:tblW w:w="9001" w:type="dxa"/>
        <w:tblLayout w:type="fixed"/>
        <w:tblCellMar>
          <w:left w:w="70" w:type="dxa"/>
          <w:right w:w="70" w:type="dxa"/>
        </w:tblCellMar>
        <w:tblLook w:val="0000" w:firstRow="0" w:lastRow="0" w:firstColumn="0" w:lastColumn="0" w:noHBand="0" w:noVBand="0"/>
      </w:tblPr>
      <w:tblGrid>
        <w:gridCol w:w="496"/>
        <w:gridCol w:w="2574"/>
        <w:gridCol w:w="5931"/>
      </w:tblGrid>
      <w:tr w:rsidR="00B51500" w:rsidRPr="00B51500" w14:paraId="49BD4DD6" w14:textId="77777777" w:rsidTr="0093032D">
        <w:tc>
          <w:tcPr>
            <w:tcW w:w="496" w:type="dxa"/>
          </w:tcPr>
          <w:p w14:paraId="6256A2F3"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w:t>
            </w:r>
          </w:p>
        </w:tc>
        <w:tc>
          <w:tcPr>
            <w:tcW w:w="2574" w:type="dxa"/>
          </w:tcPr>
          <w:p w14:paraId="30B6422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D-M-00.00.00</w:t>
            </w:r>
          </w:p>
        </w:tc>
        <w:tc>
          <w:tcPr>
            <w:tcW w:w="5931" w:type="dxa"/>
          </w:tcPr>
          <w:p w14:paraId="5B14D85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Wymagania ogólne</w:t>
            </w:r>
          </w:p>
        </w:tc>
      </w:tr>
      <w:tr w:rsidR="00B51500" w:rsidRPr="00B51500" w14:paraId="35A76378" w14:textId="77777777" w:rsidTr="0093032D">
        <w:tc>
          <w:tcPr>
            <w:tcW w:w="496" w:type="dxa"/>
          </w:tcPr>
          <w:p w14:paraId="7E5FF3B7"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w:t>
            </w:r>
          </w:p>
        </w:tc>
        <w:tc>
          <w:tcPr>
            <w:tcW w:w="2574" w:type="dxa"/>
          </w:tcPr>
          <w:p w14:paraId="42159FA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D-04.03.01a</w:t>
            </w:r>
          </w:p>
        </w:tc>
        <w:tc>
          <w:tcPr>
            <w:tcW w:w="5931" w:type="dxa"/>
          </w:tcPr>
          <w:p w14:paraId="529B94C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Połączenie </w:t>
            </w:r>
            <w:proofErr w:type="spellStart"/>
            <w:r w:rsidRPr="00B51500">
              <w:rPr>
                <w:rFonts w:ascii="Times New Roman" w:hAnsi="Times New Roman" w:cs="Times New Roman"/>
                <w:sz w:val="20"/>
                <w:szCs w:val="20"/>
              </w:rPr>
              <w:t>międzywarstwowe</w:t>
            </w:r>
            <w:proofErr w:type="spellEnd"/>
            <w:r w:rsidRPr="00B51500">
              <w:rPr>
                <w:rFonts w:ascii="Times New Roman" w:hAnsi="Times New Roman" w:cs="Times New Roman"/>
                <w:sz w:val="20"/>
                <w:szCs w:val="20"/>
              </w:rPr>
              <w:t xml:space="preserve"> nawierzchni drogowej emulsją asfaltową</w:t>
            </w:r>
          </w:p>
        </w:tc>
      </w:tr>
    </w:tbl>
    <w:p w14:paraId="719FCFE0" w14:textId="77777777" w:rsidR="004747B4" w:rsidRPr="00B51500" w:rsidRDefault="004747B4" w:rsidP="004747B4">
      <w:pPr>
        <w:pStyle w:val="Nagwek2"/>
        <w:rPr>
          <w:color w:val="auto"/>
        </w:rPr>
      </w:pPr>
      <w:r w:rsidRPr="00B51500">
        <w:rPr>
          <w:color w:val="auto"/>
        </w:rPr>
        <w:t>10.2. Normy</w:t>
      </w:r>
    </w:p>
    <w:p w14:paraId="1AF6CA0D" w14:textId="77777777" w:rsidR="004747B4" w:rsidRPr="00B51500" w:rsidRDefault="004747B4" w:rsidP="004747B4">
      <w:pPr>
        <w:spacing w:after="120"/>
        <w:rPr>
          <w:rFonts w:ascii="Times New Roman" w:hAnsi="Times New Roman" w:cs="Times New Roman"/>
          <w:sz w:val="20"/>
          <w:szCs w:val="20"/>
        </w:rPr>
      </w:pPr>
      <w:r w:rsidRPr="00B51500">
        <w:rPr>
          <w:rFonts w:ascii="Times New Roman" w:hAnsi="Times New Roman" w:cs="Times New Roman"/>
          <w:sz w:val="20"/>
          <w:szCs w:val="20"/>
        </w:rPr>
        <w:t>(Zestawienie zawiera dodatkowo normy PN-EN związane z badaniami materiałów występujących w niniejszej OST)</w:t>
      </w:r>
    </w:p>
    <w:tbl>
      <w:tblPr>
        <w:tblW w:w="9003" w:type="dxa"/>
        <w:tblLook w:val="01E0" w:firstRow="1" w:lastRow="1" w:firstColumn="1" w:lastColumn="1" w:noHBand="0" w:noVBand="0"/>
      </w:tblPr>
      <w:tblGrid>
        <w:gridCol w:w="534"/>
        <w:gridCol w:w="2640"/>
        <w:gridCol w:w="5829"/>
      </w:tblGrid>
      <w:tr w:rsidR="00B51500" w:rsidRPr="00B51500" w14:paraId="0D3FC177" w14:textId="77777777" w:rsidTr="0093032D">
        <w:tc>
          <w:tcPr>
            <w:tcW w:w="534" w:type="dxa"/>
          </w:tcPr>
          <w:p w14:paraId="08B20A00"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w:t>
            </w:r>
          </w:p>
        </w:tc>
        <w:tc>
          <w:tcPr>
            <w:tcW w:w="2640" w:type="dxa"/>
          </w:tcPr>
          <w:p w14:paraId="31365B1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196-2</w:t>
            </w:r>
          </w:p>
        </w:tc>
        <w:tc>
          <w:tcPr>
            <w:tcW w:w="5829" w:type="dxa"/>
          </w:tcPr>
          <w:p w14:paraId="0D51914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Metody badania cementu –  Część 2: Analiza chemiczna cementu</w:t>
            </w:r>
          </w:p>
        </w:tc>
      </w:tr>
      <w:tr w:rsidR="00B51500" w:rsidRPr="00B51500" w14:paraId="4F0ACCD1" w14:textId="77777777" w:rsidTr="0093032D">
        <w:tc>
          <w:tcPr>
            <w:tcW w:w="534" w:type="dxa"/>
          </w:tcPr>
          <w:p w14:paraId="61EDB630"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w:t>
            </w:r>
          </w:p>
        </w:tc>
        <w:tc>
          <w:tcPr>
            <w:tcW w:w="2640" w:type="dxa"/>
          </w:tcPr>
          <w:p w14:paraId="777345F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459-2</w:t>
            </w:r>
          </w:p>
        </w:tc>
        <w:tc>
          <w:tcPr>
            <w:tcW w:w="5829" w:type="dxa"/>
          </w:tcPr>
          <w:p w14:paraId="1C5048E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Wapno budowlane – Część 2: Metody badań</w:t>
            </w:r>
          </w:p>
        </w:tc>
      </w:tr>
      <w:tr w:rsidR="00B51500" w:rsidRPr="00B51500" w14:paraId="182DF294" w14:textId="77777777" w:rsidTr="0093032D">
        <w:tc>
          <w:tcPr>
            <w:tcW w:w="534" w:type="dxa"/>
          </w:tcPr>
          <w:p w14:paraId="6C605F84"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w:t>
            </w:r>
          </w:p>
        </w:tc>
        <w:tc>
          <w:tcPr>
            <w:tcW w:w="2640" w:type="dxa"/>
          </w:tcPr>
          <w:p w14:paraId="483D32E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932-3</w:t>
            </w:r>
          </w:p>
        </w:tc>
        <w:tc>
          <w:tcPr>
            <w:tcW w:w="5829" w:type="dxa"/>
          </w:tcPr>
          <w:p w14:paraId="6ED5B92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podstawowych właściwości kruszyw – Procedura i terminologia uproszczonego opisu petrograficznego</w:t>
            </w:r>
          </w:p>
        </w:tc>
      </w:tr>
      <w:tr w:rsidR="00B51500" w:rsidRPr="00B51500" w14:paraId="7B63906B" w14:textId="77777777" w:rsidTr="0093032D">
        <w:tc>
          <w:tcPr>
            <w:tcW w:w="534" w:type="dxa"/>
          </w:tcPr>
          <w:p w14:paraId="35BFDBBA"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lastRenderedPageBreak/>
              <w:t>6.</w:t>
            </w:r>
          </w:p>
        </w:tc>
        <w:tc>
          <w:tcPr>
            <w:tcW w:w="2640" w:type="dxa"/>
          </w:tcPr>
          <w:p w14:paraId="1C5D3EB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933-1</w:t>
            </w:r>
          </w:p>
        </w:tc>
        <w:tc>
          <w:tcPr>
            <w:tcW w:w="5829" w:type="dxa"/>
          </w:tcPr>
          <w:p w14:paraId="403CE68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geometrycznych właściwości kruszyw – Część 1: Oznaczanie składu ziarnowego – Metoda przesiewania</w:t>
            </w:r>
          </w:p>
        </w:tc>
      </w:tr>
      <w:tr w:rsidR="00B51500" w:rsidRPr="00B51500" w14:paraId="6F230076" w14:textId="77777777" w:rsidTr="0093032D">
        <w:tc>
          <w:tcPr>
            <w:tcW w:w="534" w:type="dxa"/>
          </w:tcPr>
          <w:p w14:paraId="35A8437F"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7.</w:t>
            </w:r>
          </w:p>
        </w:tc>
        <w:tc>
          <w:tcPr>
            <w:tcW w:w="2640" w:type="dxa"/>
          </w:tcPr>
          <w:p w14:paraId="133224E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933-3</w:t>
            </w:r>
          </w:p>
        </w:tc>
        <w:tc>
          <w:tcPr>
            <w:tcW w:w="5829" w:type="dxa"/>
          </w:tcPr>
          <w:p w14:paraId="05BE432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Badania geometrycznych właściwości kruszyw – Część 3: Oznaczanie kształtu </w:t>
            </w:r>
            <w:proofErr w:type="spellStart"/>
            <w:r w:rsidRPr="00B51500">
              <w:rPr>
                <w:rFonts w:ascii="Times New Roman" w:hAnsi="Times New Roman" w:cs="Times New Roman"/>
                <w:sz w:val="20"/>
                <w:szCs w:val="20"/>
              </w:rPr>
              <w:t>ziarn</w:t>
            </w:r>
            <w:proofErr w:type="spellEnd"/>
            <w:r w:rsidRPr="00B51500">
              <w:rPr>
                <w:rFonts w:ascii="Times New Roman" w:hAnsi="Times New Roman" w:cs="Times New Roman"/>
                <w:sz w:val="20"/>
                <w:szCs w:val="20"/>
              </w:rPr>
              <w:t xml:space="preserve"> za pomocą wskaźnika płaskości</w:t>
            </w:r>
          </w:p>
        </w:tc>
      </w:tr>
      <w:tr w:rsidR="00B51500" w:rsidRPr="00B51500" w14:paraId="522E8F44" w14:textId="77777777" w:rsidTr="0093032D">
        <w:tc>
          <w:tcPr>
            <w:tcW w:w="534" w:type="dxa"/>
          </w:tcPr>
          <w:p w14:paraId="2CD5B225"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8.</w:t>
            </w:r>
          </w:p>
        </w:tc>
        <w:tc>
          <w:tcPr>
            <w:tcW w:w="2640" w:type="dxa"/>
          </w:tcPr>
          <w:p w14:paraId="1D1FF1E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933-4</w:t>
            </w:r>
          </w:p>
        </w:tc>
        <w:tc>
          <w:tcPr>
            <w:tcW w:w="5829" w:type="dxa"/>
          </w:tcPr>
          <w:p w14:paraId="6D90418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Badania geometrycznych właściwości kruszyw – Część 4: Oznaczanie kształtu </w:t>
            </w:r>
            <w:proofErr w:type="spellStart"/>
            <w:r w:rsidRPr="00B51500">
              <w:rPr>
                <w:rFonts w:ascii="Times New Roman" w:hAnsi="Times New Roman" w:cs="Times New Roman"/>
                <w:sz w:val="20"/>
                <w:szCs w:val="20"/>
              </w:rPr>
              <w:t>ziarn</w:t>
            </w:r>
            <w:proofErr w:type="spellEnd"/>
            <w:r w:rsidRPr="00B51500">
              <w:rPr>
                <w:rFonts w:ascii="Times New Roman" w:hAnsi="Times New Roman" w:cs="Times New Roman"/>
                <w:sz w:val="20"/>
                <w:szCs w:val="20"/>
              </w:rPr>
              <w:t xml:space="preserve"> – Wskaźnik kształtu</w:t>
            </w:r>
          </w:p>
        </w:tc>
      </w:tr>
      <w:tr w:rsidR="00B51500" w:rsidRPr="00B51500" w14:paraId="6C4D1A01" w14:textId="77777777" w:rsidTr="0093032D">
        <w:tc>
          <w:tcPr>
            <w:tcW w:w="534" w:type="dxa"/>
          </w:tcPr>
          <w:p w14:paraId="5F3AF898"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9.</w:t>
            </w:r>
          </w:p>
        </w:tc>
        <w:tc>
          <w:tcPr>
            <w:tcW w:w="2640" w:type="dxa"/>
          </w:tcPr>
          <w:p w14:paraId="745FD7B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933-5</w:t>
            </w:r>
          </w:p>
        </w:tc>
        <w:tc>
          <w:tcPr>
            <w:tcW w:w="5829" w:type="dxa"/>
          </w:tcPr>
          <w:p w14:paraId="1BE2F13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Badania geometrycznych właściwości kruszyw – Oznaczanie procentowej zawartości </w:t>
            </w:r>
            <w:proofErr w:type="spellStart"/>
            <w:r w:rsidRPr="00B51500">
              <w:rPr>
                <w:rFonts w:ascii="Times New Roman" w:hAnsi="Times New Roman" w:cs="Times New Roman"/>
                <w:sz w:val="20"/>
                <w:szCs w:val="20"/>
              </w:rPr>
              <w:t>ziarn</w:t>
            </w:r>
            <w:proofErr w:type="spellEnd"/>
            <w:r w:rsidRPr="00B51500">
              <w:rPr>
                <w:rFonts w:ascii="Times New Roman" w:hAnsi="Times New Roman" w:cs="Times New Roman"/>
                <w:sz w:val="20"/>
                <w:szCs w:val="20"/>
              </w:rPr>
              <w:t xml:space="preserve"> o powierzchniach powstałych w wyniku </w:t>
            </w:r>
            <w:proofErr w:type="spellStart"/>
            <w:r w:rsidRPr="00B51500">
              <w:rPr>
                <w:rFonts w:ascii="Times New Roman" w:hAnsi="Times New Roman" w:cs="Times New Roman"/>
                <w:sz w:val="20"/>
                <w:szCs w:val="20"/>
              </w:rPr>
              <w:t>przekruszenia</w:t>
            </w:r>
            <w:proofErr w:type="spellEnd"/>
            <w:r w:rsidRPr="00B51500">
              <w:rPr>
                <w:rFonts w:ascii="Times New Roman" w:hAnsi="Times New Roman" w:cs="Times New Roman"/>
                <w:sz w:val="20"/>
                <w:szCs w:val="20"/>
              </w:rPr>
              <w:t xml:space="preserve"> lub łamania kruszyw grubych</w:t>
            </w:r>
          </w:p>
        </w:tc>
      </w:tr>
      <w:tr w:rsidR="00B51500" w:rsidRPr="00B51500" w14:paraId="6FA7F508" w14:textId="77777777" w:rsidTr="0093032D">
        <w:tc>
          <w:tcPr>
            <w:tcW w:w="534" w:type="dxa"/>
          </w:tcPr>
          <w:p w14:paraId="64EB93B1"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10.</w:t>
            </w:r>
          </w:p>
        </w:tc>
        <w:tc>
          <w:tcPr>
            <w:tcW w:w="2640" w:type="dxa"/>
          </w:tcPr>
          <w:p w14:paraId="3C8DECE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933-6</w:t>
            </w:r>
          </w:p>
        </w:tc>
        <w:tc>
          <w:tcPr>
            <w:tcW w:w="5829" w:type="dxa"/>
          </w:tcPr>
          <w:p w14:paraId="2BC6409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geometrycznych właściwości kruszyw – Część 6: Ocena właściwości powierzchni – Wskaźnik przepływu kruszyw</w:t>
            </w:r>
          </w:p>
        </w:tc>
      </w:tr>
      <w:tr w:rsidR="00B51500" w:rsidRPr="00B51500" w14:paraId="3E0708C2" w14:textId="77777777" w:rsidTr="0093032D">
        <w:tc>
          <w:tcPr>
            <w:tcW w:w="534" w:type="dxa"/>
          </w:tcPr>
          <w:p w14:paraId="19702580"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11.</w:t>
            </w:r>
          </w:p>
        </w:tc>
        <w:tc>
          <w:tcPr>
            <w:tcW w:w="2640" w:type="dxa"/>
          </w:tcPr>
          <w:p w14:paraId="7E5B610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933-9</w:t>
            </w:r>
          </w:p>
        </w:tc>
        <w:tc>
          <w:tcPr>
            <w:tcW w:w="5829" w:type="dxa"/>
          </w:tcPr>
          <w:p w14:paraId="12A77A2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geometrycznych właściwości kruszyw – Część 9:  Ocena zawartości drobnych cząstek – Badania błękitem metylenowym</w:t>
            </w:r>
          </w:p>
        </w:tc>
      </w:tr>
      <w:tr w:rsidR="00B51500" w:rsidRPr="00B51500" w14:paraId="7A8A0E6F" w14:textId="77777777" w:rsidTr="0093032D">
        <w:tc>
          <w:tcPr>
            <w:tcW w:w="534" w:type="dxa"/>
          </w:tcPr>
          <w:p w14:paraId="2EE7D059"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12.</w:t>
            </w:r>
          </w:p>
        </w:tc>
        <w:tc>
          <w:tcPr>
            <w:tcW w:w="2640" w:type="dxa"/>
          </w:tcPr>
          <w:p w14:paraId="0E309FF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933-10</w:t>
            </w:r>
          </w:p>
        </w:tc>
        <w:tc>
          <w:tcPr>
            <w:tcW w:w="5829" w:type="dxa"/>
          </w:tcPr>
          <w:p w14:paraId="7A75214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geometrycznych właściwości kruszyw – Część 10: Ocena zawartości drobnych cząstek – Uziarnienie wypełniaczy (przesiewanie w strumieniu powietrza)</w:t>
            </w:r>
          </w:p>
        </w:tc>
      </w:tr>
      <w:tr w:rsidR="00B51500" w:rsidRPr="00B51500" w14:paraId="464D845E" w14:textId="77777777" w:rsidTr="0093032D">
        <w:tc>
          <w:tcPr>
            <w:tcW w:w="534" w:type="dxa"/>
          </w:tcPr>
          <w:p w14:paraId="1D58A559"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13.</w:t>
            </w:r>
          </w:p>
        </w:tc>
        <w:tc>
          <w:tcPr>
            <w:tcW w:w="2640" w:type="dxa"/>
          </w:tcPr>
          <w:p w14:paraId="6CCC05E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1097-2</w:t>
            </w:r>
          </w:p>
        </w:tc>
        <w:tc>
          <w:tcPr>
            <w:tcW w:w="5829" w:type="dxa"/>
          </w:tcPr>
          <w:p w14:paraId="6A0B15B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mechanicznych i fizycznych właściwości kruszyw – Część 2: Metody oznaczania odporności na rozdrabnianie</w:t>
            </w:r>
          </w:p>
        </w:tc>
      </w:tr>
      <w:tr w:rsidR="00B51500" w:rsidRPr="00B51500" w14:paraId="7E527C0E" w14:textId="77777777" w:rsidTr="0093032D">
        <w:tc>
          <w:tcPr>
            <w:tcW w:w="534" w:type="dxa"/>
          </w:tcPr>
          <w:p w14:paraId="26DBF765"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14.</w:t>
            </w:r>
          </w:p>
        </w:tc>
        <w:tc>
          <w:tcPr>
            <w:tcW w:w="2640" w:type="dxa"/>
          </w:tcPr>
          <w:p w14:paraId="5FAEB11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1097-4</w:t>
            </w:r>
          </w:p>
        </w:tc>
        <w:tc>
          <w:tcPr>
            <w:tcW w:w="5829" w:type="dxa"/>
          </w:tcPr>
          <w:p w14:paraId="4BCC793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mechanicznych i fizycznych właściwości kruszyw – Część 4: Oznaczanie pustych przestrzeni suchego, zagęszczonego wypełniacza</w:t>
            </w:r>
          </w:p>
        </w:tc>
      </w:tr>
      <w:tr w:rsidR="00B51500" w:rsidRPr="00B51500" w14:paraId="363DBB07" w14:textId="77777777" w:rsidTr="0093032D">
        <w:tc>
          <w:tcPr>
            <w:tcW w:w="534" w:type="dxa"/>
          </w:tcPr>
          <w:p w14:paraId="3D6E1FD2"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15.</w:t>
            </w:r>
          </w:p>
        </w:tc>
        <w:tc>
          <w:tcPr>
            <w:tcW w:w="2640" w:type="dxa"/>
          </w:tcPr>
          <w:p w14:paraId="44C7832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1097-5</w:t>
            </w:r>
          </w:p>
        </w:tc>
        <w:tc>
          <w:tcPr>
            <w:tcW w:w="5829" w:type="dxa"/>
          </w:tcPr>
          <w:p w14:paraId="34FF03B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mechanicznych i fizycznych właściwości kruszyw – Część 5: Oznaczanie zawartości wody przez suszenie w suszarce z wentylacją</w:t>
            </w:r>
          </w:p>
        </w:tc>
      </w:tr>
      <w:tr w:rsidR="00B51500" w:rsidRPr="00B51500" w14:paraId="6F2F2344" w14:textId="77777777" w:rsidTr="0093032D">
        <w:tc>
          <w:tcPr>
            <w:tcW w:w="534" w:type="dxa"/>
          </w:tcPr>
          <w:p w14:paraId="793CBC94"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16.</w:t>
            </w:r>
          </w:p>
        </w:tc>
        <w:tc>
          <w:tcPr>
            <w:tcW w:w="2640" w:type="dxa"/>
          </w:tcPr>
          <w:p w14:paraId="2A1B6D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1097-6</w:t>
            </w:r>
          </w:p>
        </w:tc>
        <w:tc>
          <w:tcPr>
            <w:tcW w:w="5829" w:type="dxa"/>
          </w:tcPr>
          <w:p w14:paraId="793487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mechanicznych i fizycznych właściwości kruszyw –Część 6: Oznaczanie gęstości ziaren i nasiąkliwości</w:t>
            </w:r>
          </w:p>
        </w:tc>
      </w:tr>
      <w:tr w:rsidR="00B51500" w:rsidRPr="00B51500" w14:paraId="24CA83F9" w14:textId="77777777" w:rsidTr="0093032D">
        <w:tc>
          <w:tcPr>
            <w:tcW w:w="534" w:type="dxa"/>
          </w:tcPr>
          <w:p w14:paraId="7E68E49B"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17.</w:t>
            </w:r>
          </w:p>
        </w:tc>
        <w:tc>
          <w:tcPr>
            <w:tcW w:w="2640" w:type="dxa"/>
          </w:tcPr>
          <w:p w14:paraId="191706B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1097-7</w:t>
            </w:r>
          </w:p>
        </w:tc>
        <w:tc>
          <w:tcPr>
            <w:tcW w:w="5829" w:type="dxa"/>
          </w:tcPr>
          <w:p w14:paraId="236996C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mechanicznych i fizycznych właściwości kruszyw – Część 7: Oznaczanie gęstości wypełniacza – Metoda piknometryczna</w:t>
            </w:r>
          </w:p>
        </w:tc>
      </w:tr>
      <w:tr w:rsidR="00B51500" w:rsidRPr="00B51500" w14:paraId="10E515E2" w14:textId="77777777" w:rsidTr="0093032D">
        <w:tc>
          <w:tcPr>
            <w:tcW w:w="534" w:type="dxa"/>
          </w:tcPr>
          <w:p w14:paraId="0835B0F7"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18.</w:t>
            </w:r>
          </w:p>
        </w:tc>
        <w:tc>
          <w:tcPr>
            <w:tcW w:w="2640" w:type="dxa"/>
          </w:tcPr>
          <w:p w14:paraId="0ED2AE7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1097-8</w:t>
            </w:r>
          </w:p>
        </w:tc>
        <w:tc>
          <w:tcPr>
            <w:tcW w:w="5829" w:type="dxa"/>
          </w:tcPr>
          <w:p w14:paraId="437C416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Badania mechanicznych i fizycznych właściwości kruszyw – Część 8: Oznaczanie </w:t>
            </w:r>
            <w:proofErr w:type="spellStart"/>
            <w:r w:rsidRPr="00B51500">
              <w:rPr>
                <w:rFonts w:ascii="Times New Roman" w:hAnsi="Times New Roman" w:cs="Times New Roman"/>
                <w:sz w:val="20"/>
                <w:szCs w:val="20"/>
              </w:rPr>
              <w:t>polerowalności</w:t>
            </w:r>
            <w:proofErr w:type="spellEnd"/>
            <w:r w:rsidRPr="00B51500">
              <w:rPr>
                <w:rFonts w:ascii="Times New Roman" w:hAnsi="Times New Roman" w:cs="Times New Roman"/>
                <w:sz w:val="20"/>
                <w:szCs w:val="20"/>
              </w:rPr>
              <w:t xml:space="preserve"> kamienia</w:t>
            </w:r>
          </w:p>
        </w:tc>
      </w:tr>
      <w:tr w:rsidR="00B51500" w:rsidRPr="00B51500" w14:paraId="03A63B7C" w14:textId="77777777" w:rsidTr="0093032D">
        <w:tc>
          <w:tcPr>
            <w:tcW w:w="534" w:type="dxa"/>
          </w:tcPr>
          <w:p w14:paraId="3F854B4E"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 xml:space="preserve">19. </w:t>
            </w:r>
          </w:p>
        </w:tc>
        <w:tc>
          <w:tcPr>
            <w:tcW w:w="2640" w:type="dxa"/>
          </w:tcPr>
          <w:p w14:paraId="77A6BEC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1367-3</w:t>
            </w:r>
          </w:p>
        </w:tc>
        <w:tc>
          <w:tcPr>
            <w:tcW w:w="5829" w:type="dxa"/>
          </w:tcPr>
          <w:p w14:paraId="52F106F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właściwości cieplnych i odporności kruszyw na działanie czynników atmosferycznych – Część 3: Badanie bazaltowej zgorzeli słonecznej metodą gotowania</w:t>
            </w:r>
          </w:p>
        </w:tc>
      </w:tr>
      <w:tr w:rsidR="00B51500" w:rsidRPr="00B51500" w14:paraId="714EBF89" w14:textId="77777777" w:rsidTr="0093032D">
        <w:tc>
          <w:tcPr>
            <w:tcW w:w="534" w:type="dxa"/>
          </w:tcPr>
          <w:p w14:paraId="1B44A52B"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20.</w:t>
            </w:r>
          </w:p>
        </w:tc>
        <w:tc>
          <w:tcPr>
            <w:tcW w:w="2640" w:type="dxa"/>
          </w:tcPr>
          <w:p w14:paraId="3381210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1367-6</w:t>
            </w:r>
          </w:p>
        </w:tc>
        <w:tc>
          <w:tcPr>
            <w:tcW w:w="5829" w:type="dxa"/>
          </w:tcPr>
          <w:p w14:paraId="7BDD3BD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właściwości cieplnych i odporności kruszyw na działanie czynników atmosferycznych –  Część 6: Mrozoodporność w obecności soli</w:t>
            </w:r>
          </w:p>
        </w:tc>
      </w:tr>
      <w:tr w:rsidR="00B51500" w:rsidRPr="00B51500" w14:paraId="1FCAB134" w14:textId="77777777" w:rsidTr="0093032D">
        <w:tc>
          <w:tcPr>
            <w:tcW w:w="534" w:type="dxa"/>
          </w:tcPr>
          <w:p w14:paraId="7516EFC4"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 xml:space="preserve">21. </w:t>
            </w:r>
          </w:p>
        </w:tc>
        <w:tc>
          <w:tcPr>
            <w:tcW w:w="2640" w:type="dxa"/>
          </w:tcPr>
          <w:p w14:paraId="0BF91BE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1426</w:t>
            </w:r>
          </w:p>
        </w:tc>
        <w:tc>
          <w:tcPr>
            <w:tcW w:w="5829" w:type="dxa"/>
          </w:tcPr>
          <w:p w14:paraId="6EB1385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produkty asfaltowe – Oznaczanie penetracji igłą</w:t>
            </w:r>
          </w:p>
        </w:tc>
      </w:tr>
      <w:tr w:rsidR="00B51500" w:rsidRPr="00B51500" w14:paraId="72D32960" w14:textId="77777777" w:rsidTr="0093032D">
        <w:tc>
          <w:tcPr>
            <w:tcW w:w="534" w:type="dxa"/>
          </w:tcPr>
          <w:p w14:paraId="3DFCE4D8"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22.</w:t>
            </w:r>
          </w:p>
        </w:tc>
        <w:tc>
          <w:tcPr>
            <w:tcW w:w="2640" w:type="dxa"/>
          </w:tcPr>
          <w:p w14:paraId="29E3FAD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1427</w:t>
            </w:r>
          </w:p>
        </w:tc>
        <w:tc>
          <w:tcPr>
            <w:tcW w:w="5829" w:type="dxa"/>
          </w:tcPr>
          <w:p w14:paraId="2A1B428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produkty asfaltowe – Oznaczanie temperatury mięknienia – Metoda Pierścień i Kula</w:t>
            </w:r>
          </w:p>
        </w:tc>
      </w:tr>
      <w:tr w:rsidR="00B51500" w:rsidRPr="00B51500" w14:paraId="4E86F1DD" w14:textId="77777777" w:rsidTr="0093032D">
        <w:tc>
          <w:tcPr>
            <w:tcW w:w="534" w:type="dxa"/>
          </w:tcPr>
          <w:p w14:paraId="29E731E6"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23.</w:t>
            </w:r>
          </w:p>
        </w:tc>
        <w:tc>
          <w:tcPr>
            <w:tcW w:w="2640" w:type="dxa"/>
          </w:tcPr>
          <w:p w14:paraId="25721F4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1744-1</w:t>
            </w:r>
          </w:p>
        </w:tc>
        <w:tc>
          <w:tcPr>
            <w:tcW w:w="5829" w:type="dxa"/>
          </w:tcPr>
          <w:p w14:paraId="262758D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chemicznych właściwości kruszyw – Analiza chemiczna</w:t>
            </w:r>
          </w:p>
        </w:tc>
      </w:tr>
      <w:tr w:rsidR="00B51500" w:rsidRPr="00B51500" w14:paraId="181C11F7" w14:textId="77777777" w:rsidTr="0093032D">
        <w:tc>
          <w:tcPr>
            <w:tcW w:w="534" w:type="dxa"/>
          </w:tcPr>
          <w:p w14:paraId="29F97E02"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24.</w:t>
            </w:r>
          </w:p>
        </w:tc>
        <w:tc>
          <w:tcPr>
            <w:tcW w:w="2640" w:type="dxa"/>
          </w:tcPr>
          <w:p w14:paraId="6363DA9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12591</w:t>
            </w:r>
          </w:p>
        </w:tc>
        <w:tc>
          <w:tcPr>
            <w:tcW w:w="5829" w:type="dxa"/>
          </w:tcPr>
          <w:p w14:paraId="08C5676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produkty asfaltowe – Wymagania dla asfaltów drogowych</w:t>
            </w:r>
          </w:p>
        </w:tc>
      </w:tr>
      <w:tr w:rsidR="00B51500" w:rsidRPr="00B51500" w14:paraId="20ABCD57" w14:textId="77777777" w:rsidTr="0093032D">
        <w:tc>
          <w:tcPr>
            <w:tcW w:w="534" w:type="dxa"/>
          </w:tcPr>
          <w:p w14:paraId="07E9F1C6"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25.</w:t>
            </w:r>
          </w:p>
        </w:tc>
        <w:tc>
          <w:tcPr>
            <w:tcW w:w="2640" w:type="dxa"/>
          </w:tcPr>
          <w:p w14:paraId="34ECDF8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12592</w:t>
            </w:r>
          </w:p>
        </w:tc>
        <w:tc>
          <w:tcPr>
            <w:tcW w:w="5829" w:type="dxa"/>
          </w:tcPr>
          <w:p w14:paraId="7E47B9B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produkty asfaltowe – Oznaczanie rozpuszczalności</w:t>
            </w:r>
          </w:p>
        </w:tc>
      </w:tr>
      <w:tr w:rsidR="00B51500" w:rsidRPr="00B51500" w14:paraId="5A6DD409" w14:textId="77777777" w:rsidTr="0093032D">
        <w:tc>
          <w:tcPr>
            <w:tcW w:w="534" w:type="dxa"/>
          </w:tcPr>
          <w:p w14:paraId="79F136D4"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lastRenderedPageBreak/>
              <w:t>26.</w:t>
            </w:r>
          </w:p>
        </w:tc>
        <w:tc>
          <w:tcPr>
            <w:tcW w:w="2640" w:type="dxa"/>
          </w:tcPr>
          <w:p w14:paraId="35D1540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12593</w:t>
            </w:r>
          </w:p>
        </w:tc>
        <w:tc>
          <w:tcPr>
            <w:tcW w:w="5829" w:type="dxa"/>
          </w:tcPr>
          <w:p w14:paraId="3A90A74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Asfalty i produkty asfaltowe – Oznaczanie temperatury łamliwości </w:t>
            </w:r>
            <w:proofErr w:type="spellStart"/>
            <w:r w:rsidRPr="00B51500">
              <w:rPr>
                <w:rFonts w:ascii="Times New Roman" w:hAnsi="Times New Roman" w:cs="Times New Roman"/>
                <w:sz w:val="20"/>
                <w:szCs w:val="20"/>
              </w:rPr>
              <w:t>Fraassa</w:t>
            </w:r>
            <w:proofErr w:type="spellEnd"/>
          </w:p>
        </w:tc>
      </w:tr>
      <w:tr w:rsidR="00B51500" w:rsidRPr="00B51500" w14:paraId="2086D95D" w14:textId="77777777" w:rsidTr="0093032D">
        <w:tc>
          <w:tcPr>
            <w:tcW w:w="534" w:type="dxa"/>
          </w:tcPr>
          <w:p w14:paraId="426C5288"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27.</w:t>
            </w:r>
          </w:p>
        </w:tc>
        <w:tc>
          <w:tcPr>
            <w:tcW w:w="2640" w:type="dxa"/>
          </w:tcPr>
          <w:p w14:paraId="50A70F8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12595</w:t>
            </w:r>
          </w:p>
        </w:tc>
        <w:tc>
          <w:tcPr>
            <w:tcW w:w="5829" w:type="dxa"/>
          </w:tcPr>
          <w:p w14:paraId="340AE1D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lepkości kinematycznej</w:t>
            </w:r>
          </w:p>
        </w:tc>
      </w:tr>
      <w:tr w:rsidR="00B51500" w:rsidRPr="00B51500" w14:paraId="0C3B9090" w14:textId="77777777" w:rsidTr="0093032D">
        <w:tc>
          <w:tcPr>
            <w:tcW w:w="534" w:type="dxa"/>
          </w:tcPr>
          <w:p w14:paraId="704D799B"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28.</w:t>
            </w:r>
          </w:p>
        </w:tc>
        <w:tc>
          <w:tcPr>
            <w:tcW w:w="2640" w:type="dxa"/>
          </w:tcPr>
          <w:p w14:paraId="673F31A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12596</w:t>
            </w:r>
          </w:p>
        </w:tc>
        <w:tc>
          <w:tcPr>
            <w:tcW w:w="5829" w:type="dxa"/>
          </w:tcPr>
          <w:p w14:paraId="7E61E28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lepkości dynamicznej metodą próżniowej kapilary</w:t>
            </w:r>
          </w:p>
        </w:tc>
      </w:tr>
      <w:tr w:rsidR="00B51500" w:rsidRPr="00B51500" w14:paraId="229A80ED" w14:textId="77777777" w:rsidTr="0093032D">
        <w:tc>
          <w:tcPr>
            <w:tcW w:w="534" w:type="dxa"/>
          </w:tcPr>
          <w:p w14:paraId="64259730"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29.</w:t>
            </w:r>
          </w:p>
        </w:tc>
        <w:tc>
          <w:tcPr>
            <w:tcW w:w="2640" w:type="dxa"/>
          </w:tcPr>
          <w:p w14:paraId="1125F31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12606-1</w:t>
            </w:r>
          </w:p>
        </w:tc>
        <w:tc>
          <w:tcPr>
            <w:tcW w:w="5829" w:type="dxa"/>
          </w:tcPr>
          <w:p w14:paraId="77EB8D5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zawartości parafiny – Część 1: Metoda destylacji</w:t>
            </w:r>
          </w:p>
        </w:tc>
      </w:tr>
      <w:tr w:rsidR="00B51500" w:rsidRPr="00B51500" w14:paraId="1EE8FE82" w14:textId="77777777" w:rsidTr="0093032D">
        <w:tc>
          <w:tcPr>
            <w:tcW w:w="534" w:type="dxa"/>
          </w:tcPr>
          <w:p w14:paraId="1C50C5AA"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30.</w:t>
            </w:r>
          </w:p>
        </w:tc>
        <w:tc>
          <w:tcPr>
            <w:tcW w:w="2640" w:type="dxa"/>
          </w:tcPr>
          <w:p w14:paraId="61BBBBC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12607-1</w:t>
            </w:r>
          </w:p>
          <w:p w14:paraId="7A1EF9BC" w14:textId="77777777" w:rsidR="004747B4" w:rsidRPr="00B51500" w:rsidRDefault="004747B4" w:rsidP="0093032D">
            <w:pPr>
              <w:rPr>
                <w:rFonts w:ascii="Times New Roman" w:hAnsi="Times New Roman" w:cs="Times New Roman"/>
                <w:sz w:val="20"/>
                <w:szCs w:val="20"/>
              </w:rPr>
            </w:pPr>
          </w:p>
          <w:p w14:paraId="115F8F98" w14:textId="77777777" w:rsidR="004747B4" w:rsidRPr="00B51500" w:rsidRDefault="004747B4" w:rsidP="0093032D">
            <w:pPr>
              <w:rPr>
                <w:rFonts w:ascii="Times New Roman" w:hAnsi="Times New Roman" w:cs="Times New Roman"/>
                <w:sz w:val="20"/>
                <w:szCs w:val="20"/>
              </w:rPr>
            </w:pPr>
          </w:p>
        </w:tc>
        <w:tc>
          <w:tcPr>
            <w:tcW w:w="5829" w:type="dxa"/>
          </w:tcPr>
          <w:p w14:paraId="1A147C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odporności na starzenie pod wpływem ciepła i powietrza – Część 1: Metoda RTFOT</w:t>
            </w:r>
          </w:p>
        </w:tc>
      </w:tr>
      <w:tr w:rsidR="00B51500" w:rsidRPr="00B51500" w14:paraId="108268D5" w14:textId="77777777" w:rsidTr="0093032D">
        <w:tc>
          <w:tcPr>
            <w:tcW w:w="534" w:type="dxa"/>
          </w:tcPr>
          <w:p w14:paraId="6B7882A3"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31.</w:t>
            </w:r>
          </w:p>
        </w:tc>
        <w:tc>
          <w:tcPr>
            <w:tcW w:w="2640" w:type="dxa"/>
          </w:tcPr>
          <w:p w14:paraId="0938970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12697-1</w:t>
            </w:r>
          </w:p>
        </w:tc>
        <w:tc>
          <w:tcPr>
            <w:tcW w:w="5829" w:type="dxa"/>
          </w:tcPr>
          <w:p w14:paraId="5B0601D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1: Zawartość lepiszcza rozpuszczalnego</w:t>
            </w:r>
          </w:p>
        </w:tc>
      </w:tr>
      <w:tr w:rsidR="00B51500" w:rsidRPr="00B51500" w14:paraId="0E38EFF2" w14:textId="77777777" w:rsidTr="0093032D">
        <w:tc>
          <w:tcPr>
            <w:tcW w:w="534" w:type="dxa"/>
          </w:tcPr>
          <w:p w14:paraId="75FC7C48"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32.</w:t>
            </w:r>
          </w:p>
        </w:tc>
        <w:tc>
          <w:tcPr>
            <w:tcW w:w="2640" w:type="dxa"/>
          </w:tcPr>
          <w:p w14:paraId="7238CC3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12697-2</w:t>
            </w:r>
          </w:p>
        </w:tc>
        <w:tc>
          <w:tcPr>
            <w:tcW w:w="5829" w:type="dxa"/>
          </w:tcPr>
          <w:p w14:paraId="08004A8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2: Oznaczanie składu ziarnowego</w:t>
            </w:r>
          </w:p>
        </w:tc>
      </w:tr>
      <w:tr w:rsidR="004747B4" w:rsidRPr="00B51500" w14:paraId="4E0639BF" w14:textId="77777777" w:rsidTr="0093032D">
        <w:tc>
          <w:tcPr>
            <w:tcW w:w="534" w:type="dxa"/>
          </w:tcPr>
          <w:p w14:paraId="3959DFE5"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33.</w:t>
            </w:r>
          </w:p>
        </w:tc>
        <w:tc>
          <w:tcPr>
            <w:tcW w:w="2640" w:type="dxa"/>
          </w:tcPr>
          <w:p w14:paraId="47EF2AE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12697-5</w:t>
            </w:r>
          </w:p>
        </w:tc>
        <w:tc>
          <w:tcPr>
            <w:tcW w:w="5829" w:type="dxa"/>
          </w:tcPr>
          <w:p w14:paraId="3D4D000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5: Oznaczanie gęstości</w:t>
            </w:r>
          </w:p>
        </w:tc>
      </w:tr>
    </w:tbl>
    <w:p w14:paraId="5FE2393D" w14:textId="77777777" w:rsidR="004747B4" w:rsidRPr="00B51500" w:rsidRDefault="004747B4" w:rsidP="004747B4">
      <w:pPr>
        <w:rPr>
          <w:rFonts w:ascii="Times New Roman" w:hAnsi="Times New Roman" w:cs="Times New Roman"/>
          <w:sz w:val="20"/>
          <w:szCs w:val="20"/>
        </w:rPr>
      </w:pPr>
    </w:p>
    <w:p w14:paraId="04BAC5BC" w14:textId="77777777" w:rsidR="004747B4" w:rsidRPr="00B51500" w:rsidRDefault="004747B4" w:rsidP="004747B4">
      <w:pPr>
        <w:rPr>
          <w:rFonts w:ascii="Times New Roman" w:hAnsi="Times New Roman" w:cs="Times New Roman"/>
          <w:sz w:val="20"/>
          <w:szCs w:val="20"/>
        </w:rPr>
      </w:pPr>
    </w:p>
    <w:tbl>
      <w:tblPr>
        <w:tblW w:w="9044" w:type="dxa"/>
        <w:tblLook w:val="01E0" w:firstRow="1" w:lastRow="1" w:firstColumn="1" w:lastColumn="1" w:noHBand="0" w:noVBand="0"/>
      </w:tblPr>
      <w:tblGrid>
        <w:gridCol w:w="534"/>
        <w:gridCol w:w="2640"/>
        <w:gridCol w:w="5829"/>
        <w:gridCol w:w="41"/>
      </w:tblGrid>
      <w:tr w:rsidR="00B51500" w:rsidRPr="00B51500" w14:paraId="73D7C3F2" w14:textId="77777777" w:rsidTr="0093032D">
        <w:trPr>
          <w:gridAfter w:val="1"/>
          <w:wAfter w:w="41" w:type="dxa"/>
        </w:trPr>
        <w:tc>
          <w:tcPr>
            <w:tcW w:w="534" w:type="dxa"/>
          </w:tcPr>
          <w:p w14:paraId="0C407858"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34.</w:t>
            </w:r>
          </w:p>
        </w:tc>
        <w:tc>
          <w:tcPr>
            <w:tcW w:w="2640" w:type="dxa"/>
          </w:tcPr>
          <w:p w14:paraId="2055808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12697-6</w:t>
            </w:r>
          </w:p>
        </w:tc>
        <w:tc>
          <w:tcPr>
            <w:tcW w:w="5829" w:type="dxa"/>
          </w:tcPr>
          <w:p w14:paraId="0B310D4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6: Oznaczanie gęstości objętościowej próbek mieszanki mineralno-asfaltowej</w:t>
            </w:r>
          </w:p>
        </w:tc>
      </w:tr>
      <w:tr w:rsidR="00B51500" w:rsidRPr="00B51500" w14:paraId="7435C0E1" w14:textId="77777777" w:rsidTr="0093032D">
        <w:trPr>
          <w:gridAfter w:val="1"/>
          <w:wAfter w:w="41" w:type="dxa"/>
        </w:trPr>
        <w:tc>
          <w:tcPr>
            <w:tcW w:w="534" w:type="dxa"/>
          </w:tcPr>
          <w:p w14:paraId="3785029E"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35.</w:t>
            </w:r>
          </w:p>
        </w:tc>
        <w:tc>
          <w:tcPr>
            <w:tcW w:w="2640" w:type="dxa"/>
          </w:tcPr>
          <w:p w14:paraId="04C229D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12697-8</w:t>
            </w:r>
          </w:p>
        </w:tc>
        <w:tc>
          <w:tcPr>
            <w:tcW w:w="5829" w:type="dxa"/>
          </w:tcPr>
          <w:p w14:paraId="27CCBB2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8: Oznaczanie zawartości wolnej przestrzeni</w:t>
            </w:r>
          </w:p>
        </w:tc>
      </w:tr>
      <w:tr w:rsidR="00B51500" w:rsidRPr="00B51500" w14:paraId="7733C702" w14:textId="77777777" w:rsidTr="0093032D">
        <w:trPr>
          <w:gridAfter w:val="1"/>
          <w:wAfter w:w="41" w:type="dxa"/>
        </w:trPr>
        <w:tc>
          <w:tcPr>
            <w:tcW w:w="534" w:type="dxa"/>
          </w:tcPr>
          <w:p w14:paraId="4D356A87"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36.</w:t>
            </w:r>
          </w:p>
        </w:tc>
        <w:tc>
          <w:tcPr>
            <w:tcW w:w="2640" w:type="dxa"/>
          </w:tcPr>
          <w:p w14:paraId="1544A16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12697-11</w:t>
            </w:r>
          </w:p>
        </w:tc>
        <w:tc>
          <w:tcPr>
            <w:tcW w:w="5829" w:type="dxa"/>
          </w:tcPr>
          <w:p w14:paraId="04EF9BA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11: Oznaczanie powinowactwa pomiędzy kruszywem i asfaltem</w:t>
            </w:r>
          </w:p>
        </w:tc>
      </w:tr>
      <w:tr w:rsidR="00B51500" w:rsidRPr="00B51500" w14:paraId="44E079F1" w14:textId="77777777" w:rsidTr="0093032D">
        <w:trPr>
          <w:gridAfter w:val="1"/>
          <w:wAfter w:w="41" w:type="dxa"/>
        </w:trPr>
        <w:tc>
          <w:tcPr>
            <w:tcW w:w="534" w:type="dxa"/>
          </w:tcPr>
          <w:p w14:paraId="18669A67"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37.</w:t>
            </w:r>
          </w:p>
        </w:tc>
        <w:tc>
          <w:tcPr>
            <w:tcW w:w="2640" w:type="dxa"/>
          </w:tcPr>
          <w:p w14:paraId="333E32D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12697-12</w:t>
            </w:r>
          </w:p>
        </w:tc>
        <w:tc>
          <w:tcPr>
            <w:tcW w:w="5829" w:type="dxa"/>
          </w:tcPr>
          <w:p w14:paraId="7432332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badania mieszanek mineralno-asfaltowych na gorąco – Część 12: Określanie wrażliwości próbek asfaltowych na wodę</w:t>
            </w:r>
          </w:p>
        </w:tc>
      </w:tr>
      <w:tr w:rsidR="00B51500" w:rsidRPr="00B51500" w14:paraId="488EB098" w14:textId="77777777" w:rsidTr="0093032D">
        <w:trPr>
          <w:gridAfter w:val="1"/>
          <w:wAfter w:w="41" w:type="dxa"/>
        </w:trPr>
        <w:tc>
          <w:tcPr>
            <w:tcW w:w="534" w:type="dxa"/>
          </w:tcPr>
          <w:p w14:paraId="72B2DD40"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38.</w:t>
            </w:r>
          </w:p>
        </w:tc>
        <w:tc>
          <w:tcPr>
            <w:tcW w:w="2640" w:type="dxa"/>
          </w:tcPr>
          <w:p w14:paraId="52DEE41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12697-13</w:t>
            </w:r>
          </w:p>
        </w:tc>
        <w:tc>
          <w:tcPr>
            <w:tcW w:w="5829" w:type="dxa"/>
          </w:tcPr>
          <w:p w14:paraId="4BE26D7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13: Pomiar temperatury</w:t>
            </w:r>
          </w:p>
        </w:tc>
      </w:tr>
      <w:tr w:rsidR="00B51500" w:rsidRPr="00B51500" w14:paraId="7531FB24" w14:textId="77777777" w:rsidTr="0093032D">
        <w:trPr>
          <w:gridAfter w:val="1"/>
          <w:wAfter w:w="41" w:type="dxa"/>
        </w:trPr>
        <w:tc>
          <w:tcPr>
            <w:tcW w:w="534" w:type="dxa"/>
          </w:tcPr>
          <w:p w14:paraId="251997CE"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39.</w:t>
            </w:r>
          </w:p>
        </w:tc>
        <w:tc>
          <w:tcPr>
            <w:tcW w:w="2640" w:type="dxa"/>
          </w:tcPr>
          <w:p w14:paraId="61E1727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12697-18</w:t>
            </w:r>
          </w:p>
        </w:tc>
        <w:tc>
          <w:tcPr>
            <w:tcW w:w="5829" w:type="dxa"/>
          </w:tcPr>
          <w:p w14:paraId="20F1BED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18: Spływność lepiszcza</w:t>
            </w:r>
          </w:p>
        </w:tc>
      </w:tr>
      <w:tr w:rsidR="00B51500" w:rsidRPr="00B51500" w14:paraId="0915E99C" w14:textId="77777777" w:rsidTr="0093032D">
        <w:trPr>
          <w:gridAfter w:val="1"/>
          <w:wAfter w:w="41" w:type="dxa"/>
        </w:trPr>
        <w:tc>
          <w:tcPr>
            <w:tcW w:w="534" w:type="dxa"/>
          </w:tcPr>
          <w:p w14:paraId="197C7C28"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40.</w:t>
            </w:r>
          </w:p>
        </w:tc>
        <w:tc>
          <w:tcPr>
            <w:tcW w:w="2640" w:type="dxa"/>
          </w:tcPr>
          <w:p w14:paraId="57B3C98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12697-22</w:t>
            </w:r>
          </w:p>
        </w:tc>
        <w:tc>
          <w:tcPr>
            <w:tcW w:w="5829" w:type="dxa"/>
          </w:tcPr>
          <w:p w14:paraId="2747D07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22: Koleinowanie</w:t>
            </w:r>
          </w:p>
        </w:tc>
      </w:tr>
      <w:tr w:rsidR="00B51500" w:rsidRPr="00B51500" w14:paraId="2047CE3B" w14:textId="77777777" w:rsidTr="0093032D">
        <w:trPr>
          <w:gridAfter w:val="1"/>
          <w:wAfter w:w="41" w:type="dxa"/>
        </w:trPr>
        <w:tc>
          <w:tcPr>
            <w:tcW w:w="534" w:type="dxa"/>
          </w:tcPr>
          <w:p w14:paraId="28AFC0DE"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41.</w:t>
            </w:r>
          </w:p>
        </w:tc>
        <w:tc>
          <w:tcPr>
            <w:tcW w:w="2640" w:type="dxa"/>
          </w:tcPr>
          <w:p w14:paraId="7986CB2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12697-27</w:t>
            </w:r>
          </w:p>
        </w:tc>
        <w:tc>
          <w:tcPr>
            <w:tcW w:w="5829" w:type="dxa"/>
          </w:tcPr>
          <w:p w14:paraId="432C947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27: Pobieranie próbek</w:t>
            </w:r>
          </w:p>
        </w:tc>
      </w:tr>
      <w:tr w:rsidR="00B51500" w:rsidRPr="00B51500" w14:paraId="46CE8A79" w14:textId="77777777" w:rsidTr="0093032D">
        <w:trPr>
          <w:gridAfter w:val="1"/>
          <w:wAfter w:w="41" w:type="dxa"/>
        </w:trPr>
        <w:tc>
          <w:tcPr>
            <w:tcW w:w="534" w:type="dxa"/>
          </w:tcPr>
          <w:p w14:paraId="7DBF67B9"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lastRenderedPageBreak/>
              <w:t>42.</w:t>
            </w:r>
          </w:p>
        </w:tc>
        <w:tc>
          <w:tcPr>
            <w:tcW w:w="2640" w:type="dxa"/>
          </w:tcPr>
          <w:p w14:paraId="32FB308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12697-36</w:t>
            </w:r>
          </w:p>
        </w:tc>
        <w:tc>
          <w:tcPr>
            <w:tcW w:w="5829" w:type="dxa"/>
          </w:tcPr>
          <w:p w14:paraId="69824CF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36: Oznaczanie grubości nawierzchni asfaltowych</w:t>
            </w:r>
          </w:p>
        </w:tc>
      </w:tr>
      <w:tr w:rsidR="00B51500" w:rsidRPr="00B51500" w14:paraId="7609822B" w14:textId="77777777" w:rsidTr="0093032D">
        <w:trPr>
          <w:gridAfter w:val="1"/>
          <w:wAfter w:w="41" w:type="dxa"/>
        </w:trPr>
        <w:tc>
          <w:tcPr>
            <w:tcW w:w="534" w:type="dxa"/>
          </w:tcPr>
          <w:p w14:paraId="7CA32463"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43.</w:t>
            </w:r>
          </w:p>
        </w:tc>
        <w:tc>
          <w:tcPr>
            <w:tcW w:w="2640" w:type="dxa"/>
          </w:tcPr>
          <w:p w14:paraId="19B7E16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12697-39</w:t>
            </w:r>
          </w:p>
        </w:tc>
        <w:tc>
          <w:tcPr>
            <w:tcW w:w="5829" w:type="dxa"/>
          </w:tcPr>
          <w:p w14:paraId="3E4EF49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39: Oznaczanie zawartości lepiszcza metodą spalania</w:t>
            </w:r>
          </w:p>
        </w:tc>
      </w:tr>
      <w:tr w:rsidR="00B51500" w:rsidRPr="00B51500" w14:paraId="47F9F414" w14:textId="77777777" w:rsidTr="0093032D">
        <w:trPr>
          <w:gridAfter w:val="1"/>
          <w:wAfter w:w="41" w:type="dxa"/>
        </w:trPr>
        <w:tc>
          <w:tcPr>
            <w:tcW w:w="534" w:type="dxa"/>
          </w:tcPr>
          <w:p w14:paraId="65D3927F"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44.</w:t>
            </w:r>
          </w:p>
        </w:tc>
        <w:tc>
          <w:tcPr>
            <w:tcW w:w="2640" w:type="dxa"/>
          </w:tcPr>
          <w:p w14:paraId="00A7FB1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12697-41</w:t>
            </w:r>
          </w:p>
        </w:tc>
        <w:tc>
          <w:tcPr>
            <w:tcW w:w="5829" w:type="dxa"/>
          </w:tcPr>
          <w:p w14:paraId="47594D5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41: Odporność na płyny zapobiegające oblodzeniu</w:t>
            </w:r>
          </w:p>
        </w:tc>
      </w:tr>
      <w:tr w:rsidR="00B51500" w:rsidRPr="00B51500" w14:paraId="13D1C1E3" w14:textId="77777777" w:rsidTr="0093032D">
        <w:trPr>
          <w:gridAfter w:val="1"/>
          <w:wAfter w:w="41" w:type="dxa"/>
        </w:trPr>
        <w:tc>
          <w:tcPr>
            <w:tcW w:w="534" w:type="dxa"/>
          </w:tcPr>
          <w:p w14:paraId="5B157BE8"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45.</w:t>
            </w:r>
          </w:p>
        </w:tc>
        <w:tc>
          <w:tcPr>
            <w:tcW w:w="2640" w:type="dxa"/>
          </w:tcPr>
          <w:p w14:paraId="623F488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12697-43</w:t>
            </w:r>
          </w:p>
        </w:tc>
        <w:tc>
          <w:tcPr>
            <w:tcW w:w="5829" w:type="dxa"/>
          </w:tcPr>
          <w:p w14:paraId="30CF17D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Metody badań mieszanek mineralno-asfaltowych na gorąco – Część 43: Odporność na paliwo</w:t>
            </w:r>
          </w:p>
        </w:tc>
      </w:tr>
      <w:tr w:rsidR="00B51500" w:rsidRPr="00B51500" w14:paraId="23D9B698" w14:textId="77777777" w:rsidTr="0093032D">
        <w:trPr>
          <w:gridAfter w:val="1"/>
          <w:wAfter w:w="41" w:type="dxa"/>
        </w:trPr>
        <w:tc>
          <w:tcPr>
            <w:tcW w:w="534" w:type="dxa"/>
          </w:tcPr>
          <w:p w14:paraId="7107D8D6"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46.</w:t>
            </w:r>
          </w:p>
        </w:tc>
        <w:tc>
          <w:tcPr>
            <w:tcW w:w="2640" w:type="dxa"/>
          </w:tcPr>
          <w:p w14:paraId="55166C7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13043</w:t>
            </w:r>
          </w:p>
        </w:tc>
        <w:tc>
          <w:tcPr>
            <w:tcW w:w="5829" w:type="dxa"/>
          </w:tcPr>
          <w:p w14:paraId="584D2D8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Kruszywa do mieszanek bitumicznych i powierzchniowych utrwaleń stosowanych na drogach, lotniskach i innych powierzchniach przeznaczonych do ruchu</w:t>
            </w:r>
          </w:p>
        </w:tc>
      </w:tr>
      <w:tr w:rsidR="00B51500" w:rsidRPr="00B51500" w14:paraId="6BC6A9FD" w14:textId="77777777" w:rsidTr="0093032D">
        <w:trPr>
          <w:gridAfter w:val="1"/>
          <w:wAfter w:w="41" w:type="dxa"/>
        </w:trPr>
        <w:tc>
          <w:tcPr>
            <w:tcW w:w="534" w:type="dxa"/>
          </w:tcPr>
          <w:p w14:paraId="723EB16B"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47.</w:t>
            </w:r>
          </w:p>
        </w:tc>
        <w:tc>
          <w:tcPr>
            <w:tcW w:w="2640" w:type="dxa"/>
          </w:tcPr>
          <w:p w14:paraId="6A294BA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13108-4</w:t>
            </w:r>
          </w:p>
        </w:tc>
        <w:tc>
          <w:tcPr>
            <w:tcW w:w="5829" w:type="dxa"/>
          </w:tcPr>
          <w:p w14:paraId="4D485A8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Wymagania – Część 4: Mieszanka HRA</w:t>
            </w:r>
          </w:p>
        </w:tc>
      </w:tr>
      <w:tr w:rsidR="00B51500" w:rsidRPr="00B51500" w14:paraId="15ACF486" w14:textId="77777777" w:rsidTr="0093032D">
        <w:trPr>
          <w:gridAfter w:val="1"/>
          <w:wAfter w:w="41" w:type="dxa"/>
        </w:trPr>
        <w:tc>
          <w:tcPr>
            <w:tcW w:w="534" w:type="dxa"/>
          </w:tcPr>
          <w:p w14:paraId="3F7435C9"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48.</w:t>
            </w:r>
          </w:p>
        </w:tc>
        <w:tc>
          <w:tcPr>
            <w:tcW w:w="2640" w:type="dxa"/>
          </w:tcPr>
          <w:p w14:paraId="684048F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13108-5</w:t>
            </w:r>
          </w:p>
        </w:tc>
        <w:tc>
          <w:tcPr>
            <w:tcW w:w="5829" w:type="dxa"/>
          </w:tcPr>
          <w:p w14:paraId="053D247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Wymagania – Część 5: Mieszanka SMA</w:t>
            </w:r>
          </w:p>
        </w:tc>
      </w:tr>
      <w:tr w:rsidR="00B51500" w:rsidRPr="00B51500" w14:paraId="06C70DEF" w14:textId="77777777" w:rsidTr="0093032D">
        <w:trPr>
          <w:gridAfter w:val="1"/>
          <w:wAfter w:w="41" w:type="dxa"/>
        </w:trPr>
        <w:tc>
          <w:tcPr>
            <w:tcW w:w="534" w:type="dxa"/>
          </w:tcPr>
          <w:p w14:paraId="272D85DC"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49.</w:t>
            </w:r>
          </w:p>
        </w:tc>
        <w:tc>
          <w:tcPr>
            <w:tcW w:w="2640" w:type="dxa"/>
          </w:tcPr>
          <w:p w14:paraId="1874FFD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13108-20</w:t>
            </w:r>
          </w:p>
        </w:tc>
        <w:tc>
          <w:tcPr>
            <w:tcW w:w="5829" w:type="dxa"/>
          </w:tcPr>
          <w:p w14:paraId="5B87E0C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Wymagania – Część 20: Badanie typu</w:t>
            </w:r>
          </w:p>
        </w:tc>
      </w:tr>
      <w:tr w:rsidR="00B51500" w:rsidRPr="00B51500" w14:paraId="230B1550" w14:textId="77777777" w:rsidTr="0093032D">
        <w:trPr>
          <w:gridAfter w:val="1"/>
          <w:wAfter w:w="41" w:type="dxa"/>
        </w:trPr>
        <w:tc>
          <w:tcPr>
            <w:tcW w:w="534" w:type="dxa"/>
          </w:tcPr>
          <w:p w14:paraId="1D6E42EC"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50.</w:t>
            </w:r>
          </w:p>
        </w:tc>
        <w:tc>
          <w:tcPr>
            <w:tcW w:w="2640" w:type="dxa"/>
          </w:tcPr>
          <w:p w14:paraId="2A0A1AF2"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13108-21</w:t>
            </w:r>
          </w:p>
        </w:tc>
        <w:tc>
          <w:tcPr>
            <w:tcW w:w="5829" w:type="dxa"/>
          </w:tcPr>
          <w:p w14:paraId="60B88D2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Mieszanki mineralno-asfaltowe – Wymagania – Część 21: Zakładowa kontrola produkcji</w:t>
            </w:r>
          </w:p>
        </w:tc>
      </w:tr>
      <w:tr w:rsidR="00B51500" w:rsidRPr="00B51500" w14:paraId="420080E7" w14:textId="77777777" w:rsidTr="0093032D">
        <w:trPr>
          <w:gridAfter w:val="1"/>
          <w:wAfter w:w="41" w:type="dxa"/>
        </w:trPr>
        <w:tc>
          <w:tcPr>
            <w:tcW w:w="534" w:type="dxa"/>
          </w:tcPr>
          <w:p w14:paraId="7B3D6E3C"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51.</w:t>
            </w:r>
          </w:p>
        </w:tc>
        <w:tc>
          <w:tcPr>
            <w:tcW w:w="2640" w:type="dxa"/>
          </w:tcPr>
          <w:p w14:paraId="7EBADB4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13179-1</w:t>
            </w:r>
          </w:p>
        </w:tc>
        <w:tc>
          <w:tcPr>
            <w:tcW w:w="5829" w:type="dxa"/>
          </w:tcPr>
          <w:p w14:paraId="617AE06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Badania kruszyw wypełniających stosowanych do mieszanek bitumicznych – Część 1: Badanie metodą pierścienia </w:t>
            </w:r>
            <w:proofErr w:type="spellStart"/>
            <w:r w:rsidRPr="00B51500">
              <w:rPr>
                <w:rFonts w:ascii="Times New Roman" w:hAnsi="Times New Roman" w:cs="Times New Roman"/>
                <w:sz w:val="20"/>
                <w:szCs w:val="20"/>
              </w:rPr>
              <w:t>detta</w:t>
            </w:r>
            <w:proofErr w:type="spellEnd"/>
            <w:r w:rsidRPr="00B51500">
              <w:rPr>
                <w:rFonts w:ascii="Times New Roman" w:hAnsi="Times New Roman" w:cs="Times New Roman"/>
                <w:sz w:val="20"/>
                <w:szCs w:val="20"/>
              </w:rPr>
              <w:t xml:space="preserve"> i kuli</w:t>
            </w:r>
          </w:p>
        </w:tc>
      </w:tr>
      <w:tr w:rsidR="00B51500" w:rsidRPr="00B51500" w14:paraId="5C9C438C" w14:textId="77777777" w:rsidTr="0093032D">
        <w:trPr>
          <w:gridAfter w:val="1"/>
          <w:wAfter w:w="41" w:type="dxa"/>
        </w:trPr>
        <w:tc>
          <w:tcPr>
            <w:tcW w:w="534" w:type="dxa"/>
          </w:tcPr>
          <w:p w14:paraId="285DE673"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52.</w:t>
            </w:r>
          </w:p>
        </w:tc>
        <w:tc>
          <w:tcPr>
            <w:tcW w:w="2640" w:type="dxa"/>
          </w:tcPr>
          <w:p w14:paraId="355E9D0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13179-2</w:t>
            </w:r>
          </w:p>
        </w:tc>
        <w:tc>
          <w:tcPr>
            <w:tcW w:w="5829" w:type="dxa"/>
          </w:tcPr>
          <w:p w14:paraId="09BAC17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Badania kruszyw wypełniających stosowanych do mieszanek bitumicznych – Część 2: Liczba bitumiczna</w:t>
            </w:r>
          </w:p>
        </w:tc>
      </w:tr>
      <w:tr w:rsidR="00B51500" w:rsidRPr="00B51500" w14:paraId="60F834F4" w14:textId="77777777" w:rsidTr="0093032D">
        <w:trPr>
          <w:gridAfter w:val="1"/>
          <w:wAfter w:w="41" w:type="dxa"/>
        </w:trPr>
        <w:tc>
          <w:tcPr>
            <w:tcW w:w="534" w:type="dxa"/>
          </w:tcPr>
          <w:p w14:paraId="71D84BD7"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53.</w:t>
            </w:r>
          </w:p>
        </w:tc>
        <w:tc>
          <w:tcPr>
            <w:tcW w:w="2640" w:type="dxa"/>
          </w:tcPr>
          <w:p w14:paraId="11E26C3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13398</w:t>
            </w:r>
          </w:p>
        </w:tc>
        <w:tc>
          <w:tcPr>
            <w:tcW w:w="5829" w:type="dxa"/>
          </w:tcPr>
          <w:p w14:paraId="365E769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nawrotu sprężystego asfaltów modyfikowanych</w:t>
            </w:r>
          </w:p>
        </w:tc>
      </w:tr>
      <w:tr w:rsidR="00B51500" w:rsidRPr="00B51500" w14:paraId="7C530B14" w14:textId="77777777" w:rsidTr="0093032D">
        <w:trPr>
          <w:gridAfter w:val="1"/>
          <w:wAfter w:w="41" w:type="dxa"/>
        </w:trPr>
        <w:tc>
          <w:tcPr>
            <w:tcW w:w="534" w:type="dxa"/>
          </w:tcPr>
          <w:p w14:paraId="2D145407"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54.</w:t>
            </w:r>
          </w:p>
        </w:tc>
        <w:tc>
          <w:tcPr>
            <w:tcW w:w="2640" w:type="dxa"/>
          </w:tcPr>
          <w:p w14:paraId="7FE84CC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13399</w:t>
            </w:r>
          </w:p>
        </w:tc>
        <w:tc>
          <w:tcPr>
            <w:tcW w:w="5829" w:type="dxa"/>
          </w:tcPr>
          <w:p w14:paraId="0DD6965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stabilności podczas magazynowania asfaltów modyfikowanych</w:t>
            </w:r>
          </w:p>
        </w:tc>
      </w:tr>
      <w:tr w:rsidR="00B51500" w:rsidRPr="00B51500" w14:paraId="57083A1B" w14:textId="77777777" w:rsidTr="0093032D">
        <w:trPr>
          <w:gridAfter w:val="1"/>
          <w:wAfter w:w="41" w:type="dxa"/>
        </w:trPr>
        <w:tc>
          <w:tcPr>
            <w:tcW w:w="534" w:type="dxa"/>
          </w:tcPr>
          <w:p w14:paraId="18DCFF4B"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55.</w:t>
            </w:r>
          </w:p>
        </w:tc>
        <w:tc>
          <w:tcPr>
            <w:tcW w:w="2640" w:type="dxa"/>
          </w:tcPr>
          <w:p w14:paraId="713AB1F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13587</w:t>
            </w:r>
          </w:p>
        </w:tc>
        <w:tc>
          <w:tcPr>
            <w:tcW w:w="5829" w:type="dxa"/>
          </w:tcPr>
          <w:p w14:paraId="73CB3DA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Asfalty i lepiszcza asfaltowe – Oznaczanie właściwości mechanicznych lepiszczy asfaltowych metodą rozciągania </w:t>
            </w:r>
          </w:p>
        </w:tc>
      </w:tr>
      <w:tr w:rsidR="00B51500" w:rsidRPr="00B51500" w14:paraId="4B01C265" w14:textId="77777777" w:rsidTr="0093032D">
        <w:trPr>
          <w:gridAfter w:val="1"/>
          <w:wAfter w:w="41" w:type="dxa"/>
        </w:trPr>
        <w:tc>
          <w:tcPr>
            <w:tcW w:w="534" w:type="dxa"/>
          </w:tcPr>
          <w:p w14:paraId="71A9F7F2"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56.</w:t>
            </w:r>
          </w:p>
        </w:tc>
        <w:tc>
          <w:tcPr>
            <w:tcW w:w="2640" w:type="dxa"/>
          </w:tcPr>
          <w:p w14:paraId="2099EC7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13588</w:t>
            </w:r>
          </w:p>
        </w:tc>
        <w:tc>
          <w:tcPr>
            <w:tcW w:w="5829" w:type="dxa"/>
          </w:tcPr>
          <w:p w14:paraId="4C1133E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kohezji lepiszczy asfaltowych metodą testu wahadłowego</w:t>
            </w:r>
          </w:p>
        </w:tc>
      </w:tr>
      <w:tr w:rsidR="00B51500" w:rsidRPr="00B51500" w14:paraId="4658F187" w14:textId="77777777" w:rsidTr="0093032D">
        <w:trPr>
          <w:gridAfter w:val="1"/>
          <w:wAfter w:w="41" w:type="dxa"/>
        </w:trPr>
        <w:tc>
          <w:tcPr>
            <w:tcW w:w="534" w:type="dxa"/>
          </w:tcPr>
          <w:p w14:paraId="1D8B787B"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57.</w:t>
            </w:r>
          </w:p>
        </w:tc>
        <w:tc>
          <w:tcPr>
            <w:tcW w:w="2640" w:type="dxa"/>
          </w:tcPr>
          <w:p w14:paraId="0A99CDB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13589</w:t>
            </w:r>
          </w:p>
        </w:tc>
        <w:tc>
          <w:tcPr>
            <w:tcW w:w="5829" w:type="dxa"/>
          </w:tcPr>
          <w:p w14:paraId="4975C6D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Asfalty i lepiszcza asfaltowe – Oznaczanie siły rozciągania asfaltów modyfikowanych – Metoda z </w:t>
            </w:r>
            <w:proofErr w:type="spellStart"/>
            <w:r w:rsidRPr="00B51500">
              <w:rPr>
                <w:rFonts w:ascii="Times New Roman" w:hAnsi="Times New Roman" w:cs="Times New Roman"/>
                <w:sz w:val="20"/>
                <w:szCs w:val="20"/>
              </w:rPr>
              <w:t>duktylometrem</w:t>
            </w:r>
            <w:proofErr w:type="spellEnd"/>
          </w:p>
        </w:tc>
      </w:tr>
      <w:tr w:rsidR="00B51500" w:rsidRPr="00B51500" w14:paraId="7B8C6E8F" w14:textId="77777777" w:rsidTr="0093032D">
        <w:trPr>
          <w:gridAfter w:val="1"/>
          <w:wAfter w:w="41" w:type="dxa"/>
        </w:trPr>
        <w:tc>
          <w:tcPr>
            <w:tcW w:w="534" w:type="dxa"/>
          </w:tcPr>
          <w:p w14:paraId="5D36AB52"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58.</w:t>
            </w:r>
          </w:p>
        </w:tc>
        <w:tc>
          <w:tcPr>
            <w:tcW w:w="2640" w:type="dxa"/>
          </w:tcPr>
          <w:p w14:paraId="15575C7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13703</w:t>
            </w:r>
          </w:p>
        </w:tc>
        <w:tc>
          <w:tcPr>
            <w:tcW w:w="5829" w:type="dxa"/>
          </w:tcPr>
          <w:p w14:paraId="53839F8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energii odkształcenia</w:t>
            </w:r>
          </w:p>
        </w:tc>
      </w:tr>
      <w:tr w:rsidR="00B51500" w:rsidRPr="00B51500" w14:paraId="5E5DB925" w14:textId="77777777" w:rsidTr="0093032D">
        <w:trPr>
          <w:gridAfter w:val="1"/>
          <w:wAfter w:w="41" w:type="dxa"/>
        </w:trPr>
        <w:tc>
          <w:tcPr>
            <w:tcW w:w="534" w:type="dxa"/>
          </w:tcPr>
          <w:p w14:paraId="557A66B3"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59.</w:t>
            </w:r>
          </w:p>
        </w:tc>
        <w:tc>
          <w:tcPr>
            <w:tcW w:w="2640" w:type="dxa"/>
          </w:tcPr>
          <w:p w14:paraId="53C2B98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13808</w:t>
            </w:r>
          </w:p>
        </w:tc>
        <w:tc>
          <w:tcPr>
            <w:tcW w:w="5829" w:type="dxa"/>
          </w:tcPr>
          <w:p w14:paraId="7053EAA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Zasady specyfikacji kationowych emulsji asfaltowych</w:t>
            </w:r>
          </w:p>
        </w:tc>
      </w:tr>
      <w:tr w:rsidR="00B51500" w:rsidRPr="00B51500" w14:paraId="6AD8756C" w14:textId="77777777" w:rsidTr="0093032D">
        <w:trPr>
          <w:gridAfter w:val="1"/>
          <w:wAfter w:w="41" w:type="dxa"/>
        </w:trPr>
        <w:tc>
          <w:tcPr>
            <w:tcW w:w="534" w:type="dxa"/>
          </w:tcPr>
          <w:p w14:paraId="4C94AE5C"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60.</w:t>
            </w:r>
          </w:p>
        </w:tc>
        <w:tc>
          <w:tcPr>
            <w:tcW w:w="2640" w:type="dxa"/>
          </w:tcPr>
          <w:p w14:paraId="7EF1EB2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13808:2013-10/Ap1:2014-07</w:t>
            </w:r>
          </w:p>
        </w:tc>
        <w:tc>
          <w:tcPr>
            <w:tcW w:w="5829" w:type="dxa"/>
          </w:tcPr>
          <w:p w14:paraId="21D7B21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Zasady specyfikacji kationowych emulsji asfaltowych. Załącznik krajowy NA</w:t>
            </w:r>
          </w:p>
        </w:tc>
      </w:tr>
      <w:tr w:rsidR="00B51500" w:rsidRPr="00B51500" w14:paraId="44C6EC13" w14:textId="77777777" w:rsidTr="0093032D">
        <w:trPr>
          <w:gridAfter w:val="1"/>
          <w:wAfter w:w="41" w:type="dxa"/>
        </w:trPr>
        <w:tc>
          <w:tcPr>
            <w:tcW w:w="534" w:type="dxa"/>
          </w:tcPr>
          <w:p w14:paraId="0D1D923E"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61.</w:t>
            </w:r>
          </w:p>
        </w:tc>
        <w:tc>
          <w:tcPr>
            <w:tcW w:w="2640" w:type="dxa"/>
          </w:tcPr>
          <w:p w14:paraId="42801E7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13924-2</w:t>
            </w:r>
          </w:p>
        </w:tc>
        <w:tc>
          <w:tcPr>
            <w:tcW w:w="5829" w:type="dxa"/>
          </w:tcPr>
          <w:p w14:paraId="481E12E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 xml:space="preserve">Asfalty i lepiszcza asfaltowe - Zasady klasyfikacji asfaltów drogowych specjalnych - Część 2: Asfalty drogowe wielorodzajowe </w:t>
            </w:r>
          </w:p>
        </w:tc>
      </w:tr>
      <w:tr w:rsidR="00B51500" w:rsidRPr="00B51500" w14:paraId="1C2D17C7" w14:textId="77777777" w:rsidTr="0093032D">
        <w:trPr>
          <w:gridAfter w:val="1"/>
          <w:wAfter w:w="41" w:type="dxa"/>
        </w:trPr>
        <w:tc>
          <w:tcPr>
            <w:tcW w:w="534" w:type="dxa"/>
          </w:tcPr>
          <w:p w14:paraId="1E5B606F"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lastRenderedPageBreak/>
              <w:t>62.</w:t>
            </w:r>
          </w:p>
        </w:tc>
        <w:tc>
          <w:tcPr>
            <w:tcW w:w="2640" w:type="dxa"/>
          </w:tcPr>
          <w:p w14:paraId="328F3966" w14:textId="77777777" w:rsidR="004747B4" w:rsidRPr="00B51500" w:rsidRDefault="004747B4" w:rsidP="0093032D">
            <w:pPr>
              <w:rPr>
                <w:rFonts w:ascii="Times New Roman" w:hAnsi="Times New Roman" w:cs="Times New Roman"/>
                <w:sz w:val="20"/>
                <w:szCs w:val="20"/>
                <w:lang w:val="en-US"/>
              </w:rPr>
            </w:pPr>
            <w:r w:rsidRPr="00B51500">
              <w:rPr>
                <w:rFonts w:ascii="Times New Roman" w:hAnsi="Times New Roman" w:cs="Times New Roman"/>
                <w:sz w:val="20"/>
                <w:szCs w:val="20"/>
                <w:lang w:val="en-US"/>
              </w:rPr>
              <w:t>PN-EN 13924-2:</w:t>
            </w:r>
          </w:p>
          <w:p w14:paraId="3B99C4F0" w14:textId="77777777" w:rsidR="004747B4" w:rsidRPr="00B51500" w:rsidRDefault="004747B4" w:rsidP="0093032D">
            <w:pPr>
              <w:rPr>
                <w:rFonts w:ascii="Times New Roman" w:hAnsi="Times New Roman" w:cs="Times New Roman"/>
                <w:sz w:val="20"/>
                <w:szCs w:val="20"/>
                <w:lang w:val="en-US"/>
              </w:rPr>
            </w:pPr>
            <w:r w:rsidRPr="00B51500">
              <w:rPr>
                <w:rFonts w:ascii="Times New Roman" w:hAnsi="Times New Roman" w:cs="Times New Roman"/>
                <w:sz w:val="20"/>
                <w:szCs w:val="20"/>
                <w:lang w:val="en-US"/>
              </w:rPr>
              <w:t>2014-04/Ap1:</w:t>
            </w:r>
          </w:p>
          <w:p w14:paraId="1524FE96" w14:textId="77777777" w:rsidR="004747B4" w:rsidRPr="00B51500" w:rsidRDefault="004747B4" w:rsidP="0093032D">
            <w:pPr>
              <w:rPr>
                <w:rFonts w:ascii="Times New Roman" w:hAnsi="Times New Roman" w:cs="Times New Roman"/>
                <w:sz w:val="20"/>
                <w:szCs w:val="20"/>
                <w:lang w:val="en-US"/>
              </w:rPr>
            </w:pPr>
            <w:r w:rsidRPr="00B51500">
              <w:rPr>
                <w:rFonts w:ascii="Times New Roman" w:hAnsi="Times New Roman" w:cs="Times New Roman"/>
                <w:sz w:val="20"/>
                <w:szCs w:val="20"/>
                <w:lang w:val="en-US"/>
              </w:rPr>
              <w:t xml:space="preserve">2014-07 </w:t>
            </w:r>
            <w:proofErr w:type="spellStart"/>
            <w:r w:rsidRPr="00B51500">
              <w:rPr>
                <w:rFonts w:ascii="Times New Roman" w:hAnsi="Times New Roman" w:cs="Times New Roman"/>
                <w:sz w:val="20"/>
                <w:szCs w:val="20"/>
                <w:lang w:val="en-US"/>
              </w:rPr>
              <w:t>i</w:t>
            </w:r>
            <w:proofErr w:type="spellEnd"/>
            <w:r w:rsidRPr="00B51500">
              <w:rPr>
                <w:rFonts w:ascii="Times New Roman" w:hAnsi="Times New Roman" w:cs="Times New Roman"/>
                <w:sz w:val="20"/>
                <w:szCs w:val="20"/>
                <w:lang w:val="en-US"/>
              </w:rPr>
              <w:t xml:space="preserve"> PN-EN 13924-2:2014-04/Ap2:2015-09E</w:t>
            </w:r>
          </w:p>
        </w:tc>
        <w:tc>
          <w:tcPr>
            <w:tcW w:w="5829" w:type="dxa"/>
          </w:tcPr>
          <w:p w14:paraId="47477A56"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Zasady klasyfikacji asfaltów drogowych specjalnych - Część 2: Asfalty drogowe wielorodzajowe. Załącznik krajowy NA</w:t>
            </w:r>
          </w:p>
        </w:tc>
      </w:tr>
      <w:tr w:rsidR="00B51500" w:rsidRPr="00B51500" w14:paraId="2830A8A6" w14:textId="77777777" w:rsidTr="0093032D">
        <w:trPr>
          <w:gridAfter w:val="1"/>
          <w:wAfter w:w="41" w:type="dxa"/>
        </w:trPr>
        <w:tc>
          <w:tcPr>
            <w:tcW w:w="534" w:type="dxa"/>
          </w:tcPr>
          <w:p w14:paraId="08F5DB4D"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63.</w:t>
            </w:r>
          </w:p>
        </w:tc>
        <w:tc>
          <w:tcPr>
            <w:tcW w:w="2640" w:type="dxa"/>
          </w:tcPr>
          <w:p w14:paraId="5AEAE0A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14188-1</w:t>
            </w:r>
          </w:p>
        </w:tc>
        <w:tc>
          <w:tcPr>
            <w:tcW w:w="5829" w:type="dxa"/>
          </w:tcPr>
          <w:p w14:paraId="7FBA468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Wypełniacze szczelin i zalewy – Część 1: Wymagania wobec zalew drogowych na gorąco</w:t>
            </w:r>
          </w:p>
        </w:tc>
      </w:tr>
      <w:tr w:rsidR="00B51500" w:rsidRPr="00B51500" w14:paraId="01D22921" w14:textId="77777777" w:rsidTr="0093032D">
        <w:trPr>
          <w:gridAfter w:val="1"/>
          <w:wAfter w:w="41" w:type="dxa"/>
        </w:trPr>
        <w:tc>
          <w:tcPr>
            <w:tcW w:w="534" w:type="dxa"/>
          </w:tcPr>
          <w:p w14:paraId="6DC2A8AA"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64.</w:t>
            </w:r>
          </w:p>
        </w:tc>
        <w:tc>
          <w:tcPr>
            <w:tcW w:w="2640" w:type="dxa"/>
          </w:tcPr>
          <w:p w14:paraId="5FCD831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14188-2</w:t>
            </w:r>
          </w:p>
        </w:tc>
        <w:tc>
          <w:tcPr>
            <w:tcW w:w="5829" w:type="dxa"/>
          </w:tcPr>
          <w:p w14:paraId="6A2AAA3F"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Wypełniacze złączy i zalewy – Część 2: Wymagania wobec zalew drogowych na zimno</w:t>
            </w:r>
          </w:p>
        </w:tc>
      </w:tr>
      <w:tr w:rsidR="00B51500" w:rsidRPr="00B51500" w14:paraId="57C3B991" w14:textId="77777777" w:rsidTr="0093032D">
        <w:trPr>
          <w:gridAfter w:val="1"/>
          <w:wAfter w:w="41" w:type="dxa"/>
        </w:trPr>
        <w:tc>
          <w:tcPr>
            <w:tcW w:w="534" w:type="dxa"/>
          </w:tcPr>
          <w:p w14:paraId="76807C3A"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65.</w:t>
            </w:r>
          </w:p>
        </w:tc>
        <w:tc>
          <w:tcPr>
            <w:tcW w:w="2640" w:type="dxa"/>
          </w:tcPr>
          <w:p w14:paraId="3A2AA17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22592</w:t>
            </w:r>
          </w:p>
        </w:tc>
        <w:tc>
          <w:tcPr>
            <w:tcW w:w="5829" w:type="dxa"/>
          </w:tcPr>
          <w:p w14:paraId="10819F2A"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Przetwory naftowe – Oznaczanie temperatury zapłonu i palenia – Pomiar metodą otwartego tygla Clevelanda</w:t>
            </w:r>
          </w:p>
        </w:tc>
      </w:tr>
      <w:tr w:rsidR="00B51500" w:rsidRPr="00B51500" w14:paraId="6D1C69F6" w14:textId="77777777" w:rsidTr="0093032D">
        <w:trPr>
          <w:gridAfter w:val="1"/>
          <w:wAfter w:w="41" w:type="dxa"/>
        </w:trPr>
        <w:tc>
          <w:tcPr>
            <w:tcW w:w="534" w:type="dxa"/>
          </w:tcPr>
          <w:p w14:paraId="0AB2C912" w14:textId="77777777" w:rsidR="004747B4" w:rsidRPr="00B51500" w:rsidRDefault="004747B4" w:rsidP="0093032D">
            <w:pPr>
              <w:jc w:val="right"/>
              <w:rPr>
                <w:rFonts w:ascii="Times New Roman" w:hAnsi="Times New Roman" w:cs="Times New Roman"/>
                <w:sz w:val="20"/>
                <w:szCs w:val="20"/>
              </w:rPr>
            </w:pPr>
            <w:r w:rsidRPr="00B51500">
              <w:rPr>
                <w:rFonts w:ascii="Times New Roman" w:hAnsi="Times New Roman" w:cs="Times New Roman"/>
                <w:sz w:val="20"/>
                <w:szCs w:val="20"/>
              </w:rPr>
              <w:t>66.</w:t>
            </w:r>
          </w:p>
        </w:tc>
        <w:tc>
          <w:tcPr>
            <w:tcW w:w="2640" w:type="dxa"/>
          </w:tcPr>
          <w:p w14:paraId="07D85F6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ISO 2592</w:t>
            </w:r>
          </w:p>
        </w:tc>
        <w:tc>
          <w:tcPr>
            <w:tcW w:w="5829" w:type="dxa"/>
          </w:tcPr>
          <w:p w14:paraId="12D0BE2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Oznaczanie temperatury zapłonu i palenia – Metoda otwartego tygla Clevelanda</w:t>
            </w:r>
          </w:p>
        </w:tc>
      </w:tr>
      <w:tr w:rsidR="00B51500" w:rsidRPr="00B51500" w14:paraId="78B5AD74" w14:textId="77777777" w:rsidTr="0093032D">
        <w:tc>
          <w:tcPr>
            <w:tcW w:w="534" w:type="dxa"/>
          </w:tcPr>
          <w:p w14:paraId="7619E33F"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67.</w:t>
            </w:r>
          </w:p>
        </w:tc>
        <w:tc>
          <w:tcPr>
            <w:tcW w:w="2640" w:type="dxa"/>
          </w:tcPr>
          <w:p w14:paraId="5A2FE2D8" w14:textId="77777777" w:rsidR="004747B4" w:rsidRPr="00B51500" w:rsidRDefault="004747B4" w:rsidP="0093032D">
            <w:pPr>
              <w:tabs>
                <w:tab w:val="right" w:pos="2064"/>
              </w:tabs>
              <w:rPr>
                <w:rFonts w:ascii="Times New Roman" w:hAnsi="Times New Roman" w:cs="Times New Roman"/>
                <w:sz w:val="20"/>
                <w:szCs w:val="20"/>
              </w:rPr>
            </w:pPr>
            <w:r w:rsidRPr="00B51500">
              <w:rPr>
                <w:rFonts w:ascii="Times New Roman" w:hAnsi="Times New Roman" w:cs="Times New Roman"/>
                <w:sz w:val="20"/>
                <w:szCs w:val="20"/>
              </w:rPr>
              <w:t>PN-EN 14023</w:t>
            </w:r>
            <w:r w:rsidRPr="00B51500">
              <w:rPr>
                <w:rFonts w:ascii="Times New Roman" w:hAnsi="Times New Roman" w:cs="Times New Roman"/>
                <w:sz w:val="20"/>
                <w:szCs w:val="20"/>
              </w:rPr>
              <w:tab/>
            </w:r>
          </w:p>
        </w:tc>
        <w:tc>
          <w:tcPr>
            <w:tcW w:w="5870" w:type="dxa"/>
            <w:gridSpan w:val="2"/>
          </w:tcPr>
          <w:p w14:paraId="7A1E552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Zasady specyfikacji asfaltów modyfikowanych polimerami</w:t>
            </w:r>
          </w:p>
        </w:tc>
      </w:tr>
      <w:tr w:rsidR="00B51500" w:rsidRPr="00B51500" w14:paraId="5E09646C" w14:textId="77777777" w:rsidTr="0093032D">
        <w:tc>
          <w:tcPr>
            <w:tcW w:w="534" w:type="dxa"/>
          </w:tcPr>
          <w:p w14:paraId="6CCC37BE"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68.</w:t>
            </w:r>
          </w:p>
        </w:tc>
        <w:tc>
          <w:tcPr>
            <w:tcW w:w="2640" w:type="dxa"/>
          </w:tcPr>
          <w:p w14:paraId="718376EC"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14023:2011/Ap1:2014-04</w:t>
            </w:r>
          </w:p>
        </w:tc>
        <w:tc>
          <w:tcPr>
            <w:tcW w:w="5870" w:type="dxa"/>
            <w:gridSpan w:val="2"/>
          </w:tcPr>
          <w:p w14:paraId="5B762229"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Zasady klasyfikacji asfaltów modyfikowanych polimerami – Załącznik krajowy NA</w:t>
            </w:r>
          </w:p>
        </w:tc>
      </w:tr>
      <w:tr w:rsidR="004747B4" w:rsidRPr="00B51500" w14:paraId="482CA1BF" w14:textId="77777777" w:rsidTr="0093032D">
        <w:tc>
          <w:tcPr>
            <w:tcW w:w="534" w:type="dxa"/>
          </w:tcPr>
          <w:p w14:paraId="295E61CC"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69.</w:t>
            </w:r>
          </w:p>
        </w:tc>
        <w:tc>
          <w:tcPr>
            <w:tcW w:w="2640" w:type="dxa"/>
          </w:tcPr>
          <w:p w14:paraId="24DA8B6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13880-2</w:t>
            </w:r>
          </w:p>
        </w:tc>
        <w:tc>
          <w:tcPr>
            <w:tcW w:w="5870" w:type="dxa"/>
            <w:gridSpan w:val="2"/>
          </w:tcPr>
          <w:p w14:paraId="6F23B6E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Zalewy szczelin na gorąco -- Część 2: Metoda badania dla określenia penetracji stożka w temperaturze 25 C</w:t>
            </w:r>
          </w:p>
        </w:tc>
      </w:tr>
    </w:tbl>
    <w:p w14:paraId="7345F087" w14:textId="77777777" w:rsidR="004747B4" w:rsidRPr="00B51500" w:rsidRDefault="004747B4" w:rsidP="004747B4">
      <w:pPr>
        <w:rPr>
          <w:rFonts w:ascii="Times New Roman" w:hAnsi="Times New Roman" w:cs="Times New Roman"/>
          <w:sz w:val="20"/>
          <w:szCs w:val="20"/>
        </w:rPr>
      </w:pPr>
    </w:p>
    <w:tbl>
      <w:tblPr>
        <w:tblW w:w="9044" w:type="dxa"/>
        <w:tblLook w:val="01E0" w:firstRow="1" w:lastRow="1" w:firstColumn="1" w:lastColumn="1" w:noHBand="0" w:noVBand="0"/>
      </w:tblPr>
      <w:tblGrid>
        <w:gridCol w:w="534"/>
        <w:gridCol w:w="2640"/>
        <w:gridCol w:w="5870"/>
      </w:tblGrid>
      <w:tr w:rsidR="00B51500" w:rsidRPr="00B51500" w14:paraId="1B908DCA" w14:textId="77777777" w:rsidTr="0093032D">
        <w:tc>
          <w:tcPr>
            <w:tcW w:w="534" w:type="dxa"/>
          </w:tcPr>
          <w:p w14:paraId="5D296A92"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70.</w:t>
            </w:r>
          </w:p>
        </w:tc>
        <w:tc>
          <w:tcPr>
            <w:tcW w:w="2640" w:type="dxa"/>
          </w:tcPr>
          <w:p w14:paraId="18EA42E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13880-3</w:t>
            </w:r>
          </w:p>
        </w:tc>
        <w:tc>
          <w:tcPr>
            <w:tcW w:w="5870" w:type="dxa"/>
          </w:tcPr>
          <w:p w14:paraId="6E144B1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Zalewy szczelin na gorąco -- Część 3: Metoda badania określająca penetrację i odprężenie sprężyste (odbojność)</w:t>
            </w:r>
          </w:p>
        </w:tc>
      </w:tr>
      <w:tr w:rsidR="00B51500" w:rsidRPr="00B51500" w14:paraId="52D726DA" w14:textId="77777777" w:rsidTr="0093032D">
        <w:tc>
          <w:tcPr>
            <w:tcW w:w="534" w:type="dxa"/>
          </w:tcPr>
          <w:p w14:paraId="139C444B"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71.</w:t>
            </w:r>
          </w:p>
        </w:tc>
        <w:tc>
          <w:tcPr>
            <w:tcW w:w="2640" w:type="dxa"/>
          </w:tcPr>
          <w:p w14:paraId="6CF4B6C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13880-5</w:t>
            </w:r>
          </w:p>
        </w:tc>
        <w:tc>
          <w:tcPr>
            <w:tcW w:w="5870" w:type="dxa"/>
          </w:tcPr>
          <w:p w14:paraId="0314DFB7"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Zalewy szczelin na gorąco -- Część 5: Metody badań do oznaczania odporności na spływanie</w:t>
            </w:r>
          </w:p>
        </w:tc>
      </w:tr>
      <w:tr w:rsidR="00B51500" w:rsidRPr="00B51500" w14:paraId="3945276A" w14:textId="77777777" w:rsidTr="0093032D">
        <w:tc>
          <w:tcPr>
            <w:tcW w:w="534" w:type="dxa"/>
          </w:tcPr>
          <w:p w14:paraId="22FA5BF5"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72.</w:t>
            </w:r>
          </w:p>
        </w:tc>
        <w:tc>
          <w:tcPr>
            <w:tcW w:w="2640" w:type="dxa"/>
          </w:tcPr>
          <w:p w14:paraId="79A6798D"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13880-6</w:t>
            </w:r>
          </w:p>
        </w:tc>
        <w:tc>
          <w:tcPr>
            <w:tcW w:w="5870" w:type="dxa"/>
          </w:tcPr>
          <w:p w14:paraId="0292153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Zalewy szczelin na gorąco -- Część 6: Metoda przygotowania próbek do badania</w:t>
            </w:r>
          </w:p>
        </w:tc>
      </w:tr>
      <w:tr w:rsidR="00B51500" w:rsidRPr="00B51500" w14:paraId="30D66937" w14:textId="77777777" w:rsidTr="0093032D">
        <w:tc>
          <w:tcPr>
            <w:tcW w:w="534" w:type="dxa"/>
          </w:tcPr>
          <w:p w14:paraId="2D05E314"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73.</w:t>
            </w:r>
          </w:p>
        </w:tc>
        <w:tc>
          <w:tcPr>
            <w:tcW w:w="2640" w:type="dxa"/>
          </w:tcPr>
          <w:p w14:paraId="55E55161"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13880-13</w:t>
            </w:r>
          </w:p>
        </w:tc>
        <w:tc>
          <w:tcPr>
            <w:tcW w:w="5870" w:type="dxa"/>
          </w:tcPr>
          <w:p w14:paraId="596FCB4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Zalewy szczelin na gorąco -- Część 13: Metoda badania służąca do określenia wydłużenia nieciągłego (próba przyczepności)</w:t>
            </w:r>
          </w:p>
        </w:tc>
      </w:tr>
      <w:tr w:rsidR="00B51500" w:rsidRPr="00B51500" w14:paraId="2EB58D82" w14:textId="77777777" w:rsidTr="0093032D">
        <w:tc>
          <w:tcPr>
            <w:tcW w:w="534" w:type="dxa"/>
          </w:tcPr>
          <w:p w14:paraId="2C8F379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74.</w:t>
            </w:r>
          </w:p>
        </w:tc>
        <w:tc>
          <w:tcPr>
            <w:tcW w:w="2640" w:type="dxa"/>
          </w:tcPr>
          <w:p w14:paraId="0D53DF04"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DIN 52123</w:t>
            </w:r>
          </w:p>
        </w:tc>
        <w:tc>
          <w:tcPr>
            <w:tcW w:w="5870" w:type="dxa"/>
          </w:tcPr>
          <w:p w14:paraId="659F6369" w14:textId="77777777" w:rsidR="004747B4" w:rsidRPr="00B51500" w:rsidRDefault="004747B4" w:rsidP="0093032D">
            <w:pPr>
              <w:pStyle w:val="Nagwek2"/>
              <w:rPr>
                <w:color w:val="auto"/>
              </w:rPr>
            </w:pPr>
            <w:proofErr w:type="spellStart"/>
            <w:r w:rsidRPr="00B51500">
              <w:rPr>
                <w:rStyle w:val="value"/>
                <w:color w:val="auto"/>
              </w:rPr>
              <w:t>Prüfung</w:t>
            </w:r>
            <w:proofErr w:type="spellEnd"/>
            <w:r w:rsidRPr="00B51500">
              <w:rPr>
                <w:rStyle w:val="value"/>
                <w:color w:val="auto"/>
              </w:rPr>
              <w:t xml:space="preserve"> von Bitumen- </w:t>
            </w:r>
            <w:proofErr w:type="spellStart"/>
            <w:r w:rsidRPr="00B51500">
              <w:rPr>
                <w:rStyle w:val="value"/>
                <w:color w:val="auto"/>
              </w:rPr>
              <w:t>und</w:t>
            </w:r>
            <w:proofErr w:type="spellEnd"/>
            <w:r w:rsidRPr="00B51500">
              <w:rPr>
                <w:rStyle w:val="value"/>
                <w:color w:val="auto"/>
              </w:rPr>
              <w:t xml:space="preserve"> </w:t>
            </w:r>
            <w:proofErr w:type="spellStart"/>
            <w:r w:rsidRPr="00B51500">
              <w:rPr>
                <w:rStyle w:val="value"/>
                <w:color w:val="auto"/>
              </w:rPr>
              <w:t>Polymerbitumenbahnen</w:t>
            </w:r>
            <w:proofErr w:type="spellEnd"/>
            <w:r w:rsidRPr="00B51500">
              <w:rPr>
                <w:rStyle w:val="value"/>
                <w:color w:val="auto"/>
              </w:rPr>
              <w:t xml:space="preserve"> (Badanie taśm bitumicznych i polimerowo-bitumicznych)</w:t>
            </w:r>
          </w:p>
        </w:tc>
      </w:tr>
      <w:tr w:rsidR="00B51500" w:rsidRPr="00B51500" w14:paraId="3A2BB004" w14:textId="77777777" w:rsidTr="0093032D">
        <w:tc>
          <w:tcPr>
            <w:tcW w:w="534" w:type="dxa"/>
          </w:tcPr>
          <w:p w14:paraId="06029051"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75.</w:t>
            </w:r>
          </w:p>
        </w:tc>
        <w:tc>
          <w:tcPr>
            <w:tcW w:w="2640" w:type="dxa"/>
          </w:tcPr>
          <w:p w14:paraId="2B672FF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1425</w:t>
            </w:r>
          </w:p>
        </w:tc>
        <w:tc>
          <w:tcPr>
            <w:tcW w:w="5870" w:type="dxa"/>
          </w:tcPr>
          <w:p w14:paraId="30A80DF1" w14:textId="77777777" w:rsidR="004747B4" w:rsidRPr="00B51500" w:rsidRDefault="004747B4" w:rsidP="0093032D">
            <w:pPr>
              <w:pStyle w:val="Nagwek2"/>
              <w:rPr>
                <w:rStyle w:val="value"/>
                <w:b/>
                <w:color w:val="auto"/>
              </w:rPr>
            </w:pPr>
            <w:r w:rsidRPr="00B51500">
              <w:rPr>
                <w:color w:val="auto"/>
              </w:rPr>
              <w:t>Asfalty i lepiszcza asfaltowe -- Ocena organoleptyczna</w:t>
            </w:r>
          </w:p>
        </w:tc>
      </w:tr>
      <w:tr w:rsidR="00B51500" w:rsidRPr="00B51500" w14:paraId="2B50630D" w14:textId="77777777" w:rsidTr="0093032D">
        <w:tc>
          <w:tcPr>
            <w:tcW w:w="534" w:type="dxa"/>
          </w:tcPr>
          <w:p w14:paraId="390C5EA6"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76.</w:t>
            </w:r>
          </w:p>
        </w:tc>
        <w:tc>
          <w:tcPr>
            <w:tcW w:w="2640" w:type="dxa"/>
          </w:tcPr>
          <w:p w14:paraId="2A97CDF0"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1428</w:t>
            </w:r>
          </w:p>
        </w:tc>
        <w:tc>
          <w:tcPr>
            <w:tcW w:w="5870" w:type="dxa"/>
          </w:tcPr>
          <w:p w14:paraId="1CC43C8B"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Oznaczanie zawartości wody w emulsjach asfaltowych -- Metoda destylacji azeotropowej</w:t>
            </w:r>
          </w:p>
          <w:p w14:paraId="2F53577F" w14:textId="77777777" w:rsidR="004747B4" w:rsidRPr="00B51500" w:rsidRDefault="004747B4" w:rsidP="0093032D">
            <w:pPr>
              <w:rPr>
                <w:rFonts w:ascii="Times New Roman" w:hAnsi="Times New Roman" w:cs="Times New Roman"/>
                <w:b/>
                <w:sz w:val="20"/>
                <w:szCs w:val="20"/>
              </w:rPr>
            </w:pPr>
          </w:p>
        </w:tc>
      </w:tr>
      <w:tr w:rsidR="00B51500" w:rsidRPr="00B51500" w14:paraId="762FD720" w14:textId="77777777" w:rsidTr="0093032D">
        <w:tc>
          <w:tcPr>
            <w:tcW w:w="534" w:type="dxa"/>
          </w:tcPr>
          <w:p w14:paraId="45F4C13D"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t>77.</w:t>
            </w:r>
          </w:p>
        </w:tc>
        <w:tc>
          <w:tcPr>
            <w:tcW w:w="2640" w:type="dxa"/>
          </w:tcPr>
          <w:p w14:paraId="59A620FE"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13074-1</w:t>
            </w:r>
          </w:p>
        </w:tc>
        <w:tc>
          <w:tcPr>
            <w:tcW w:w="5870" w:type="dxa"/>
          </w:tcPr>
          <w:p w14:paraId="554C9653"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Odzyskiwanie lepiszcza z emulsji asfaltowych lub asfaltów upłynnionych lub fluksowanych -- Część 1: Odzyskiwanie metodą odparowania</w:t>
            </w:r>
          </w:p>
        </w:tc>
      </w:tr>
      <w:tr w:rsidR="00B51500" w:rsidRPr="00B51500" w14:paraId="6077B79A" w14:textId="77777777" w:rsidTr="0093032D">
        <w:tc>
          <w:tcPr>
            <w:tcW w:w="534" w:type="dxa"/>
          </w:tcPr>
          <w:p w14:paraId="245CD2D3" w14:textId="77777777" w:rsidR="004747B4" w:rsidRPr="00B51500" w:rsidRDefault="004747B4" w:rsidP="0093032D">
            <w:pPr>
              <w:jc w:val="center"/>
              <w:rPr>
                <w:rFonts w:ascii="Times New Roman" w:hAnsi="Times New Roman" w:cs="Times New Roman"/>
                <w:sz w:val="20"/>
                <w:szCs w:val="20"/>
              </w:rPr>
            </w:pPr>
            <w:r w:rsidRPr="00B51500">
              <w:rPr>
                <w:rFonts w:ascii="Times New Roman" w:hAnsi="Times New Roman" w:cs="Times New Roman"/>
                <w:sz w:val="20"/>
                <w:szCs w:val="20"/>
              </w:rPr>
              <w:lastRenderedPageBreak/>
              <w:t>78.</w:t>
            </w:r>
          </w:p>
        </w:tc>
        <w:tc>
          <w:tcPr>
            <w:tcW w:w="2640" w:type="dxa"/>
          </w:tcPr>
          <w:p w14:paraId="1810A738"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PN-EN 13074-2</w:t>
            </w:r>
          </w:p>
        </w:tc>
        <w:tc>
          <w:tcPr>
            <w:tcW w:w="5870" w:type="dxa"/>
          </w:tcPr>
          <w:p w14:paraId="51EBDC85" w14:textId="77777777" w:rsidR="004747B4" w:rsidRPr="00B51500" w:rsidRDefault="004747B4" w:rsidP="0093032D">
            <w:pPr>
              <w:rPr>
                <w:rFonts w:ascii="Times New Roman" w:hAnsi="Times New Roman" w:cs="Times New Roman"/>
                <w:sz w:val="20"/>
                <w:szCs w:val="20"/>
              </w:rPr>
            </w:pPr>
            <w:r w:rsidRPr="00B51500">
              <w:rPr>
                <w:rFonts w:ascii="Times New Roman" w:hAnsi="Times New Roman" w:cs="Times New Roman"/>
                <w:sz w:val="20"/>
                <w:szCs w:val="20"/>
              </w:rPr>
              <w:t>Asfalty i lepiszcza asfaltowe -- Odzyskiwanie lepiszcza z emulsji asfaltowych lub asfaltów upłynnionych lub fluksowanych -- Część 2: Stabilizacja po odzyskaniu metodą odparowania</w:t>
            </w:r>
          </w:p>
        </w:tc>
      </w:tr>
    </w:tbl>
    <w:p w14:paraId="6BCB6E40" w14:textId="77777777" w:rsidR="004747B4" w:rsidRPr="00B51500" w:rsidRDefault="004747B4" w:rsidP="004747B4">
      <w:pPr>
        <w:pStyle w:val="Nagwek2"/>
        <w:rPr>
          <w:color w:val="auto"/>
        </w:rPr>
      </w:pPr>
      <w:r w:rsidRPr="00B51500">
        <w:rPr>
          <w:color w:val="auto"/>
        </w:rPr>
        <w:t>10.3. Wymagania techniczne i katalogi</w:t>
      </w:r>
    </w:p>
    <w:p w14:paraId="76518F3F" w14:textId="77777777" w:rsidR="004747B4" w:rsidRPr="00B51500" w:rsidRDefault="004747B4" w:rsidP="004747B4">
      <w:pPr>
        <w:numPr>
          <w:ilvl w:val="0"/>
          <w:numId w:val="35"/>
        </w:numPr>
        <w:tabs>
          <w:tab w:val="left" w:pos="426"/>
        </w:tabs>
        <w:overflowPunct w:val="0"/>
        <w:autoSpaceDE w:val="0"/>
        <w:autoSpaceDN w:val="0"/>
        <w:adjustRightInd w:val="0"/>
        <w:spacing w:after="0" w:line="240" w:lineRule="auto"/>
        <w:ind w:left="426" w:hanging="66"/>
        <w:jc w:val="both"/>
        <w:textAlignment w:val="baseline"/>
        <w:rPr>
          <w:rFonts w:ascii="Times New Roman" w:hAnsi="Times New Roman" w:cs="Times New Roman"/>
          <w:sz w:val="20"/>
          <w:szCs w:val="20"/>
        </w:rPr>
      </w:pPr>
      <w:r w:rsidRPr="00B51500">
        <w:rPr>
          <w:rFonts w:ascii="Times New Roman" w:hAnsi="Times New Roman" w:cs="Times New Roman"/>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31F169C9" w14:textId="77777777" w:rsidR="004747B4" w:rsidRPr="00B51500" w:rsidRDefault="004747B4" w:rsidP="004747B4">
      <w:pPr>
        <w:numPr>
          <w:ilvl w:val="0"/>
          <w:numId w:val="35"/>
        </w:numPr>
        <w:tabs>
          <w:tab w:val="left" w:pos="426"/>
        </w:tabs>
        <w:overflowPunct w:val="0"/>
        <w:autoSpaceDE w:val="0"/>
        <w:autoSpaceDN w:val="0"/>
        <w:adjustRightInd w:val="0"/>
        <w:spacing w:after="0" w:line="240" w:lineRule="auto"/>
        <w:ind w:left="426" w:hanging="66"/>
        <w:jc w:val="both"/>
        <w:textAlignment w:val="baseline"/>
        <w:rPr>
          <w:rFonts w:ascii="Times New Roman" w:hAnsi="Times New Roman" w:cs="Times New Roman"/>
          <w:sz w:val="20"/>
          <w:szCs w:val="20"/>
        </w:rPr>
      </w:pPr>
      <w:r w:rsidRPr="00B51500">
        <w:rPr>
          <w:rFonts w:ascii="Times New Roman" w:hAnsi="Times New Roman" w:cs="Times New Roman"/>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15740E47" w14:textId="77777777" w:rsidR="004747B4" w:rsidRPr="00B51500" w:rsidRDefault="004747B4" w:rsidP="004747B4">
      <w:pPr>
        <w:numPr>
          <w:ilvl w:val="0"/>
          <w:numId w:val="35"/>
        </w:numPr>
        <w:tabs>
          <w:tab w:val="left" w:pos="426"/>
        </w:tabs>
        <w:overflowPunct w:val="0"/>
        <w:autoSpaceDE w:val="0"/>
        <w:autoSpaceDN w:val="0"/>
        <w:adjustRightInd w:val="0"/>
        <w:spacing w:after="0" w:line="240" w:lineRule="auto"/>
        <w:ind w:left="426" w:hanging="66"/>
        <w:jc w:val="both"/>
        <w:textAlignment w:val="baseline"/>
        <w:rPr>
          <w:rFonts w:ascii="Times New Roman" w:hAnsi="Times New Roman" w:cs="Times New Roman"/>
          <w:sz w:val="20"/>
          <w:szCs w:val="20"/>
        </w:rPr>
      </w:pPr>
      <w:r w:rsidRPr="00B51500">
        <w:rPr>
          <w:rFonts w:ascii="Times New Roman" w:hAnsi="Times New Roman" w:cs="Times New Roman"/>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20546D7F" w14:textId="77777777" w:rsidR="004747B4" w:rsidRPr="00B51500" w:rsidRDefault="004747B4" w:rsidP="004747B4">
      <w:pPr>
        <w:numPr>
          <w:ilvl w:val="0"/>
          <w:numId w:val="35"/>
        </w:numPr>
        <w:tabs>
          <w:tab w:val="left" w:pos="426"/>
          <w:tab w:val="left" w:pos="567"/>
        </w:tabs>
        <w:spacing w:after="0" w:line="240" w:lineRule="auto"/>
        <w:ind w:left="426" w:hanging="66"/>
        <w:jc w:val="both"/>
        <w:rPr>
          <w:rFonts w:ascii="Times New Roman" w:hAnsi="Times New Roman" w:cs="Times New Roman"/>
          <w:sz w:val="20"/>
          <w:szCs w:val="20"/>
        </w:rPr>
      </w:pPr>
      <w:r w:rsidRPr="00B51500">
        <w:rPr>
          <w:rFonts w:ascii="Times New Roman" w:hAnsi="Times New Roman" w:cs="Times New Roman"/>
          <w:sz w:val="20"/>
          <w:szCs w:val="20"/>
        </w:rPr>
        <w:t>Katalog typowych konstrukcji nawierzchni podatnych i półsztywnych. Załącznik do Zarządzenia nr 31 Generalnego Dyrektora Dróg Krajowych i Autostrad z dnia 16 czerwca 2014 r.</w:t>
      </w:r>
    </w:p>
    <w:p w14:paraId="61F96159" w14:textId="77777777" w:rsidR="004747B4" w:rsidRPr="00B51500" w:rsidRDefault="004747B4" w:rsidP="004747B4">
      <w:pPr>
        <w:pStyle w:val="Nagwek2"/>
        <w:rPr>
          <w:color w:val="auto"/>
        </w:rPr>
      </w:pPr>
      <w:r w:rsidRPr="00B51500">
        <w:rPr>
          <w:color w:val="auto"/>
        </w:rPr>
        <w:t>10.4. Inne dokumenty</w:t>
      </w:r>
    </w:p>
    <w:p w14:paraId="371886B9" w14:textId="77777777" w:rsidR="004747B4" w:rsidRPr="00B51500" w:rsidRDefault="004747B4" w:rsidP="004747B4">
      <w:pPr>
        <w:numPr>
          <w:ilvl w:val="0"/>
          <w:numId w:val="35"/>
        </w:numPr>
        <w:tabs>
          <w:tab w:val="left" w:pos="426"/>
          <w:tab w:val="left" w:pos="567"/>
        </w:tabs>
        <w:spacing w:after="0" w:line="240" w:lineRule="auto"/>
        <w:ind w:left="426" w:hanging="66"/>
        <w:jc w:val="both"/>
        <w:rPr>
          <w:rFonts w:ascii="Times New Roman" w:hAnsi="Times New Roman" w:cs="Times New Roman"/>
          <w:sz w:val="20"/>
          <w:szCs w:val="20"/>
        </w:rPr>
      </w:pPr>
      <w:r w:rsidRPr="00B51500">
        <w:rPr>
          <w:rFonts w:ascii="Times New Roman" w:hAnsi="Times New Roman" w:cs="Times New Roman"/>
          <w:sz w:val="20"/>
          <w:szCs w:val="20"/>
        </w:rPr>
        <w:t>Rozporządzenie Ministra Transportu i Gospodarki Morskiej z dnia 2 marca 1999 r. w sprawie warunków technicznych, jakim powinny odpowiadać drogi publiczne i ich usytuowanie (jednolity tekst Dz.U. z 2016, poz. 124)</w:t>
      </w:r>
    </w:p>
    <w:p w14:paraId="42F5368E" w14:textId="77777777" w:rsidR="004747B4" w:rsidRPr="00B51500" w:rsidRDefault="004747B4" w:rsidP="004747B4">
      <w:pPr>
        <w:numPr>
          <w:ilvl w:val="0"/>
          <w:numId w:val="35"/>
        </w:numPr>
        <w:tabs>
          <w:tab w:val="left" w:pos="426"/>
          <w:tab w:val="left" w:pos="567"/>
        </w:tabs>
        <w:spacing w:after="0" w:line="240" w:lineRule="auto"/>
        <w:ind w:left="426" w:hanging="66"/>
        <w:jc w:val="both"/>
        <w:rPr>
          <w:rFonts w:ascii="Times New Roman" w:hAnsi="Times New Roman" w:cs="Times New Roman"/>
          <w:sz w:val="20"/>
          <w:szCs w:val="20"/>
        </w:rPr>
      </w:pPr>
      <w:r w:rsidRPr="00B51500">
        <w:rPr>
          <w:rFonts w:ascii="Times New Roman" w:hAnsi="Times New Roman" w:cs="Times New Roman"/>
          <w:sz w:val="20"/>
          <w:szCs w:val="20"/>
        </w:rPr>
        <w:t xml:space="preserve">Ustawa z dnia 19 sierpnia 2011 r. o przewozie drogowym towarów niebezpiecznych (Dz.U. nr 227, poz. 1367 z </w:t>
      </w:r>
      <w:proofErr w:type="spellStart"/>
      <w:r w:rsidRPr="00B51500">
        <w:rPr>
          <w:rFonts w:ascii="Times New Roman" w:hAnsi="Times New Roman" w:cs="Times New Roman"/>
          <w:sz w:val="20"/>
          <w:szCs w:val="20"/>
        </w:rPr>
        <w:t>późn</w:t>
      </w:r>
      <w:proofErr w:type="spellEnd"/>
      <w:r w:rsidRPr="00B51500">
        <w:rPr>
          <w:rFonts w:ascii="Times New Roman" w:hAnsi="Times New Roman" w:cs="Times New Roman"/>
          <w:sz w:val="20"/>
          <w:szCs w:val="20"/>
        </w:rPr>
        <w:t>. zm.)</w:t>
      </w:r>
    </w:p>
    <w:p w14:paraId="543ACD23" w14:textId="77777777" w:rsidR="004747B4" w:rsidRPr="00B51500" w:rsidRDefault="004747B4" w:rsidP="004747B4">
      <w:pPr>
        <w:jc w:val="center"/>
        <w:rPr>
          <w:b/>
          <w:sz w:val="28"/>
        </w:rPr>
      </w:pPr>
    </w:p>
    <w:p w14:paraId="6EDC929A" w14:textId="77777777" w:rsidR="004747B4" w:rsidRPr="00B51500" w:rsidRDefault="004747B4" w:rsidP="004747B4">
      <w:pPr>
        <w:jc w:val="center"/>
        <w:rPr>
          <w:b/>
          <w:sz w:val="28"/>
        </w:rPr>
      </w:pPr>
    </w:p>
    <w:p w14:paraId="1EF10473" w14:textId="77777777" w:rsidR="004747B4" w:rsidRPr="00B51500" w:rsidRDefault="004747B4" w:rsidP="004747B4">
      <w:pPr>
        <w:jc w:val="center"/>
        <w:rPr>
          <w:b/>
          <w:sz w:val="28"/>
        </w:rPr>
      </w:pPr>
    </w:p>
    <w:p w14:paraId="1F4475D6" w14:textId="77777777" w:rsidR="004747B4" w:rsidRPr="00B51500" w:rsidRDefault="004747B4" w:rsidP="004747B4">
      <w:pPr>
        <w:jc w:val="center"/>
        <w:rPr>
          <w:b/>
          <w:sz w:val="28"/>
        </w:rPr>
      </w:pPr>
    </w:p>
    <w:p w14:paraId="20696637" w14:textId="77777777" w:rsidR="004747B4" w:rsidRPr="00B51500" w:rsidRDefault="004747B4" w:rsidP="004747B4">
      <w:pPr>
        <w:jc w:val="center"/>
        <w:rPr>
          <w:b/>
          <w:sz w:val="28"/>
        </w:rPr>
      </w:pPr>
    </w:p>
    <w:p w14:paraId="06830CCC" w14:textId="77777777" w:rsidR="004747B4" w:rsidRPr="00B51500" w:rsidRDefault="004747B4" w:rsidP="004747B4">
      <w:pPr>
        <w:jc w:val="center"/>
        <w:rPr>
          <w:b/>
          <w:sz w:val="28"/>
        </w:rPr>
      </w:pPr>
    </w:p>
    <w:p w14:paraId="6C8EA627" w14:textId="77777777" w:rsidR="004747B4" w:rsidRPr="00B51500" w:rsidRDefault="004747B4" w:rsidP="004747B4">
      <w:pPr>
        <w:jc w:val="center"/>
        <w:rPr>
          <w:b/>
          <w:sz w:val="28"/>
        </w:rPr>
      </w:pPr>
    </w:p>
    <w:p w14:paraId="20E35380" w14:textId="77777777" w:rsidR="003205F2" w:rsidRPr="00B51500" w:rsidRDefault="003205F2"/>
    <w:sectPr w:rsidR="003205F2" w:rsidRPr="00B515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81E6A" w14:textId="77777777" w:rsidR="0000559C" w:rsidRDefault="0000559C" w:rsidP="00EA62B8">
      <w:pPr>
        <w:spacing w:after="0" w:line="240" w:lineRule="auto"/>
      </w:pPr>
      <w:r>
        <w:separator/>
      </w:r>
    </w:p>
  </w:endnote>
  <w:endnote w:type="continuationSeparator" w:id="0">
    <w:p w14:paraId="3ABEB641" w14:textId="77777777" w:rsidR="0000559C" w:rsidRDefault="0000559C" w:rsidP="00EA6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205571"/>
      <w:docPartObj>
        <w:docPartGallery w:val="Page Numbers (Bottom of Page)"/>
        <w:docPartUnique/>
      </w:docPartObj>
    </w:sdtPr>
    <w:sdtEndPr/>
    <w:sdtContent>
      <w:p w14:paraId="24555C7C" w14:textId="6E54714F" w:rsidR="00EA62B8" w:rsidRDefault="00EA62B8">
        <w:pPr>
          <w:pStyle w:val="Stopka"/>
          <w:jc w:val="center"/>
        </w:pPr>
        <w:r>
          <w:fldChar w:fldCharType="begin"/>
        </w:r>
        <w:r>
          <w:instrText>PAGE   \* MERGEFORMAT</w:instrText>
        </w:r>
        <w:r>
          <w:fldChar w:fldCharType="separate"/>
        </w:r>
        <w:r>
          <w:t>2</w:t>
        </w:r>
        <w:r>
          <w:fldChar w:fldCharType="end"/>
        </w:r>
      </w:p>
    </w:sdtContent>
  </w:sdt>
  <w:p w14:paraId="6381A25E" w14:textId="77777777" w:rsidR="00EA62B8" w:rsidRDefault="00EA62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93C25" w14:textId="77777777" w:rsidR="0000559C" w:rsidRDefault="0000559C" w:rsidP="00EA62B8">
      <w:pPr>
        <w:spacing w:after="0" w:line="240" w:lineRule="auto"/>
      </w:pPr>
      <w:r>
        <w:separator/>
      </w:r>
    </w:p>
  </w:footnote>
  <w:footnote w:type="continuationSeparator" w:id="0">
    <w:p w14:paraId="38A6DCC3" w14:textId="77777777" w:rsidR="0000559C" w:rsidRDefault="0000559C" w:rsidP="00EA6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82C6CD4"/>
    <w:lvl w:ilvl="0">
      <w:numFmt w:val="decimal"/>
      <w:lvlText w:val="*"/>
      <w:lvlJc w:val="left"/>
    </w:lvl>
  </w:abstractNum>
  <w:abstractNum w:abstractNumId="1"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2127E"/>
    <w:multiLevelType w:val="singleLevel"/>
    <w:tmpl w:val="7BCCDDE6"/>
    <w:lvl w:ilvl="0">
      <w:start w:val="1"/>
      <w:numFmt w:val="lowerLetter"/>
      <w:lvlText w:val="%1)"/>
      <w:legacy w:legacy="1" w:legacySpace="0" w:legacyIndent="283"/>
      <w:lvlJc w:val="left"/>
      <w:pPr>
        <w:ind w:left="283" w:hanging="283"/>
      </w:pPr>
    </w:lvl>
  </w:abstractNum>
  <w:abstractNum w:abstractNumId="3" w15:restartNumberingAfterBreak="0">
    <w:nsid w:val="035D4492"/>
    <w:multiLevelType w:val="singleLevel"/>
    <w:tmpl w:val="ABB82210"/>
    <w:lvl w:ilvl="0">
      <w:start w:val="1"/>
      <w:numFmt w:val="lowerLetter"/>
      <w:lvlText w:val="%1)"/>
      <w:legacy w:legacy="1" w:legacySpace="0" w:legacyIndent="283"/>
      <w:lvlJc w:val="left"/>
      <w:pPr>
        <w:ind w:left="283" w:hanging="283"/>
      </w:pPr>
    </w:lvl>
  </w:abstractNum>
  <w:abstractNum w:abstractNumId="4" w15:restartNumberingAfterBreak="0">
    <w:nsid w:val="04931868"/>
    <w:multiLevelType w:val="hybridMultilevel"/>
    <w:tmpl w:val="AB600A74"/>
    <w:lvl w:ilvl="0" w:tplc="FFFFFFFF">
      <w:start w:val="6"/>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06034A6E"/>
    <w:multiLevelType w:val="singleLevel"/>
    <w:tmpl w:val="F9C49E44"/>
    <w:lvl w:ilvl="0">
      <w:start w:val="1"/>
      <w:numFmt w:val="lowerLetter"/>
      <w:lvlText w:val="%1)"/>
      <w:legacy w:legacy="1" w:legacySpace="0" w:legacyIndent="283"/>
      <w:lvlJc w:val="left"/>
      <w:pPr>
        <w:ind w:left="283" w:hanging="283"/>
      </w:pPr>
    </w:lvl>
  </w:abstractNum>
  <w:abstractNum w:abstractNumId="8" w15:restartNumberingAfterBreak="0">
    <w:nsid w:val="064C4A15"/>
    <w:multiLevelType w:val="singleLevel"/>
    <w:tmpl w:val="76202826"/>
    <w:lvl w:ilvl="0">
      <w:start w:val="1"/>
      <w:numFmt w:val="lowerLetter"/>
      <w:lvlText w:val="%1)"/>
      <w:legacy w:legacy="1" w:legacySpace="0" w:legacyIndent="283"/>
      <w:lvlJc w:val="left"/>
      <w:pPr>
        <w:ind w:left="283" w:hanging="283"/>
      </w:pPr>
    </w:lvl>
  </w:abstractNum>
  <w:abstractNum w:abstractNumId="9"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10" w15:restartNumberingAfterBreak="0">
    <w:nsid w:val="088F73CC"/>
    <w:multiLevelType w:val="singleLevel"/>
    <w:tmpl w:val="31C4A730"/>
    <w:lvl w:ilvl="0">
      <w:start w:val="4"/>
      <w:numFmt w:val="decimal"/>
      <w:lvlText w:val="2.2.%1. "/>
      <w:legacy w:legacy="1" w:legacySpace="0" w:legacyIndent="283"/>
      <w:lvlJc w:val="left"/>
      <w:pPr>
        <w:ind w:left="283" w:hanging="283"/>
      </w:pPr>
      <w:rPr>
        <w:b/>
        <w:i w:val="0"/>
        <w:sz w:val="20"/>
      </w:rPr>
    </w:lvl>
  </w:abstractNum>
  <w:abstractNum w:abstractNumId="11" w15:restartNumberingAfterBreak="0">
    <w:nsid w:val="089E4869"/>
    <w:multiLevelType w:val="hybridMultilevel"/>
    <w:tmpl w:val="3746D14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8B35E69"/>
    <w:multiLevelType w:val="hybridMultilevel"/>
    <w:tmpl w:val="75465EC2"/>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DD775B"/>
    <w:multiLevelType w:val="hybridMultilevel"/>
    <w:tmpl w:val="7F182BB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C18331B"/>
    <w:multiLevelType w:val="hybridMultilevel"/>
    <w:tmpl w:val="03761B16"/>
    <w:lvl w:ilvl="0" w:tplc="DF0C7486">
      <w:start w:val="1"/>
      <w:numFmt w:val="lowerLetter"/>
      <w:lvlText w:val="%1)"/>
      <w:lvlJc w:val="left"/>
      <w:pPr>
        <w:tabs>
          <w:tab w:val="num" w:pos="0"/>
        </w:tabs>
        <w:ind w:left="283" w:hanging="283"/>
      </w:pPr>
      <w:rPr>
        <w:rFonts w:hint="default"/>
      </w:rPr>
    </w:lvl>
    <w:lvl w:ilvl="1" w:tplc="D410FAD4">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9"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DD010DF"/>
    <w:multiLevelType w:val="hybridMultilevel"/>
    <w:tmpl w:val="E68896C8"/>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400852"/>
    <w:multiLevelType w:val="hybridMultilevel"/>
    <w:tmpl w:val="9F528DDA"/>
    <w:lvl w:ilvl="0" w:tplc="7FCE6C02">
      <w:start w:val="24"/>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DD0220"/>
    <w:multiLevelType w:val="singleLevel"/>
    <w:tmpl w:val="441A1810"/>
    <w:lvl w:ilvl="0">
      <w:start w:val="1"/>
      <w:numFmt w:val="lowerLetter"/>
      <w:lvlText w:val="%1)"/>
      <w:legacy w:legacy="1" w:legacySpace="0" w:legacyIndent="283"/>
      <w:lvlJc w:val="left"/>
      <w:pPr>
        <w:ind w:left="283" w:hanging="283"/>
      </w:pPr>
    </w:lvl>
  </w:abstractNum>
  <w:abstractNum w:abstractNumId="24" w15:restartNumberingAfterBreak="0">
    <w:nsid w:val="11EC4420"/>
    <w:multiLevelType w:val="hybridMultilevel"/>
    <w:tmpl w:val="8E34CB6A"/>
    <w:lvl w:ilvl="0" w:tplc="D1EE44E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A861C2"/>
    <w:multiLevelType w:val="singleLevel"/>
    <w:tmpl w:val="E7AEA726"/>
    <w:lvl w:ilvl="0">
      <w:start w:val="1"/>
      <w:numFmt w:val="lowerLetter"/>
      <w:lvlText w:val="%1)"/>
      <w:legacy w:legacy="1" w:legacySpace="0" w:legacyIndent="283"/>
      <w:lvlJc w:val="left"/>
      <w:pPr>
        <w:ind w:left="283" w:hanging="283"/>
      </w:pPr>
    </w:lvl>
  </w:abstractNum>
  <w:abstractNum w:abstractNumId="26"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45F2D35"/>
    <w:multiLevelType w:val="hybridMultilevel"/>
    <w:tmpl w:val="8B2222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4814816"/>
    <w:multiLevelType w:val="hybridMultilevel"/>
    <w:tmpl w:val="8376B8C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A23F5D"/>
    <w:multiLevelType w:val="hybridMultilevel"/>
    <w:tmpl w:val="16A86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B049FA"/>
    <w:multiLevelType w:val="hybridMultilevel"/>
    <w:tmpl w:val="67ACA7A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52678D6"/>
    <w:multiLevelType w:val="hybridMultilevel"/>
    <w:tmpl w:val="00ECA95A"/>
    <w:lvl w:ilvl="0" w:tplc="57DE4F6A">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6"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7153F2F"/>
    <w:multiLevelType w:val="hybridMultilevel"/>
    <w:tmpl w:val="37400880"/>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 w15:restartNumberingAfterBreak="0">
    <w:nsid w:val="18202B7F"/>
    <w:multiLevelType w:val="hybridMultilevel"/>
    <w:tmpl w:val="D6A8715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A50246C"/>
    <w:multiLevelType w:val="hybridMultilevel"/>
    <w:tmpl w:val="0CF20DB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ADD39A6"/>
    <w:multiLevelType w:val="singleLevel"/>
    <w:tmpl w:val="ABB82210"/>
    <w:lvl w:ilvl="0">
      <w:start w:val="1"/>
      <w:numFmt w:val="lowerLetter"/>
      <w:lvlText w:val="%1)"/>
      <w:legacy w:legacy="1" w:legacySpace="0" w:legacyIndent="283"/>
      <w:lvlJc w:val="left"/>
      <w:pPr>
        <w:ind w:left="283" w:hanging="283"/>
      </w:pPr>
    </w:lvl>
  </w:abstractNum>
  <w:abstractNum w:abstractNumId="42" w15:restartNumberingAfterBreak="0">
    <w:nsid w:val="1ADE745A"/>
    <w:multiLevelType w:val="hybridMultilevel"/>
    <w:tmpl w:val="F430588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B4136AB"/>
    <w:multiLevelType w:val="singleLevel"/>
    <w:tmpl w:val="12FCC392"/>
    <w:lvl w:ilvl="0">
      <w:start w:val="1"/>
      <w:numFmt w:val="lowerLetter"/>
      <w:lvlText w:val="%1)"/>
      <w:legacy w:legacy="1" w:legacySpace="0" w:legacyIndent="283"/>
      <w:lvlJc w:val="left"/>
      <w:pPr>
        <w:ind w:left="283" w:hanging="283"/>
      </w:pPr>
    </w:lvl>
  </w:abstractNum>
  <w:abstractNum w:abstractNumId="44" w15:restartNumberingAfterBreak="0">
    <w:nsid w:val="1B8C7A12"/>
    <w:multiLevelType w:val="hybridMultilevel"/>
    <w:tmpl w:val="99E42D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C5F20AA"/>
    <w:multiLevelType w:val="singleLevel"/>
    <w:tmpl w:val="8ADE0260"/>
    <w:lvl w:ilvl="0">
      <w:start w:val="1"/>
      <w:numFmt w:val="decimal"/>
      <w:lvlText w:val="2.2.%1. "/>
      <w:legacy w:legacy="1" w:legacySpace="0" w:legacyIndent="283"/>
      <w:lvlJc w:val="left"/>
      <w:pPr>
        <w:ind w:left="283" w:hanging="283"/>
      </w:pPr>
      <w:rPr>
        <w:b/>
        <w:i w:val="0"/>
        <w:sz w:val="20"/>
      </w:rPr>
    </w:lvl>
  </w:abstractNum>
  <w:abstractNum w:abstractNumId="46" w15:restartNumberingAfterBreak="0">
    <w:nsid w:val="1CC147F9"/>
    <w:multiLevelType w:val="singleLevel"/>
    <w:tmpl w:val="A1025B34"/>
    <w:lvl w:ilvl="0">
      <w:start w:val="2"/>
      <w:numFmt w:val="lowerLetter"/>
      <w:lvlText w:val="%1)"/>
      <w:legacy w:legacy="1" w:legacySpace="0" w:legacyIndent="283"/>
      <w:lvlJc w:val="left"/>
      <w:pPr>
        <w:ind w:left="283" w:hanging="283"/>
      </w:pPr>
    </w:lvl>
  </w:abstractNum>
  <w:abstractNum w:abstractNumId="47" w15:restartNumberingAfterBreak="0">
    <w:nsid w:val="1D1F699F"/>
    <w:multiLevelType w:val="hybridMultilevel"/>
    <w:tmpl w:val="B880971A"/>
    <w:lvl w:ilvl="0" w:tplc="376E012C">
      <w:start w:val="1"/>
      <w:numFmt w:val="decimal"/>
      <w:lvlText w:val="%1"/>
      <w:legacy w:legacy="1" w:legacySpace="120" w:legacyIndent="360"/>
      <w:lvlJc w:val="left"/>
      <w:pPr>
        <w:ind w:left="0" w:firstLine="0"/>
      </w:pPr>
    </w:lvl>
    <w:lvl w:ilvl="1" w:tplc="4D62364C">
      <w:start w:val="1"/>
      <w:numFmt w:val="bullet"/>
      <w:lvlText w:val=""/>
      <w:legacy w:legacy="1" w:legacySpace="0" w:legacyIndent="283"/>
      <w:lvlJc w:val="left"/>
      <w:pPr>
        <w:ind w:left="1363" w:hanging="283"/>
      </w:pPr>
      <w:rPr>
        <w:rFonts w:ascii="Symbol" w:hAnsi="Symbol" w:hint="default"/>
        <w:sz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1D237B20"/>
    <w:multiLevelType w:val="hybridMultilevel"/>
    <w:tmpl w:val="9820720A"/>
    <w:lvl w:ilvl="0" w:tplc="51D6104E">
      <w:start w:val="20"/>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0"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51" w15:restartNumberingAfterBreak="0">
    <w:nsid w:val="1F646E8B"/>
    <w:multiLevelType w:val="singleLevel"/>
    <w:tmpl w:val="5198CA28"/>
    <w:lvl w:ilvl="0">
      <w:start w:val="3"/>
      <w:numFmt w:val="decimal"/>
      <w:lvlText w:val="2.2.%1. "/>
      <w:legacy w:legacy="1" w:legacySpace="0" w:legacyIndent="283"/>
      <w:lvlJc w:val="left"/>
      <w:pPr>
        <w:ind w:left="283" w:hanging="283"/>
      </w:pPr>
      <w:rPr>
        <w:b/>
        <w:i w:val="0"/>
        <w:sz w:val="20"/>
      </w:rPr>
    </w:lvl>
  </w:abstractNum>
  <w:abstractNum w:abstractNumId="52" w15:restartNumberingAfterBreak="0">
    <w:nsid w:val="1F7203BA"/>
    <w:multiLevelType w:val="hybridMultilevel"/>
    <w:tmpl w:val="2D44CEA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1FE12591"/>
    <w:multiLevelType w:val="multilevel"/>
    <w:tmpl w:val="D7F4395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4" w15:restartNumberingAfterBreak="0">
    <w:nsid w:val="206620C5"/>
    <w:multiLevelType w:val="hybridMultilevel"/>
    <w:tmpl w:val="A912AC9C"/>
    <w:lvl w:ilvl="0" w:tplc="FAD6A726">
      <w:start w:val="1"/>
      <w:numFmt w:val="bullet"/>
      <w:lvlText w:val="–"/>
      <w:lvlJc w:val="left"/>
      <w:pPr>
        <w:tabs>
          <w:tab w:val="num" w:pos="170"/>
        </w:tabs>
        <w:ind w:left="170" w:hanging="170"/>
      </w:pPr>
      <w:rPr>
        <w:rFonts w:ascii="Times New Roman" w:hAnsi="Times New Roman" w:cs="Times New Roman" w:hint="default"/>
      </w:rPr>
    </w:lvl>
    <w:lvl w:ilvl="1" w:tplc="04150003" w:tentative="1">
      <w:start w:val="1"/>
      <w:numFmt w:val="bullet"/>
      <w:lvlText w:val="o"/>
      <w:lvlJc w:val="left"/>
      <w:pPr>
        <w:tabs>
          <w:tab w:val="num" w:pos="1594"/>
        </w:tabs>
        <w:ind w:left="1594" w:hanging="360"/>
      </w:pPr>
      <w:rPr>
        <w:rFonts w:ascii="Courier New" w:hAnsi="Courier New" w:cs="Courier New" w:hint="default"/>
      </w:rPr>
    </w:lvl>
    <w:lvl w:ilvl="2" w:tplc="04150005" w:tentative="1">
      <w:start w:val="1"/>
      <w:numFmt w:val="bullet"/>
      <w:lvlText w:val=""/>
      <w:lvlJc w:val="left"/>
      <w:pPr>
        <w:tabs>
          <w:tab w:val="num" w:pos="2314"/>
        </w:tabs>
        <w:ind w:left="2314" w:hanging="360"/>
      </w:pPr>
      <w:rPr>
        <w:rFonts w:ascii="Wingdings" w:hAnsi="Wingdings" w:hint="default"/>
      </w:rPr>
    </w:lvl>
    <w:lvl w:ilvl="3" w:tplc="04150001" w:tentative="1">
      <w:start w:val="1"/>
      <w:numFmt w:val="bullet"/>
      <w:lvlText w:val=""/>
      <w:lvlJc w:val="left"/>
      <w:pPr>
        <w:tabs>
          <w:tab w:val="num" w:pos="3034"/>
        </w:tabs>
        <w:ind w:left="3034" w:hanging="360"/>
      </w:pPr>
      <w:rPr>
        <w:rFonts w:ascii="Symbol" w:hAnsi="Symbol" w:hint="default"/>
      </w:rPr>
    </w:lvl>
    <w:lvl w:ilvl="4" w:tplc="04150003" w:tentative="1">
      <w:start w:val="1"/>
      <w:numFmt w:val="bullet"/>
      <w:lvlText w:val="o"/>
      <w:lvlJc w:val="left"/>
      <w:pPr>
        <w:tabs>
          <w:tab w:val="num" w:pos="3754"/>
        </w:tabs>
        <w:ind w:left="3754" w:hanging="360"/>
      </w:pPr>
      <w:rPr>
        <w:rFonts w:ascii="Courier New" w:hAnsi="Courier New" w:cs="Courier New" w:hint="default"/>
      </w:rPr>
    </w:lvl>
    <w:lvl w:ilvl="5" w:tplc="04150005" w:tentative="1">
      <w:start w:val="1"/>
      <w:numFmt w:val="bullet"/>
      <w:lvlText w:val=""/>
      <w:lvlJc w:val="left"/>
      <w:pPr>
        <w:tabs>
          <w:tab w:val="num" w:pos="4474"/>
        </w:tabs>
        <w:ind w:left="4474" w:hanging="360"/>
      </w:pPr>
      <w:rPr>
        <w:rFonts w:ascii="Wingdings" w:hAnsi="Wingdings" w:hint="default"/>
      </w:rPr>
    </w:lvl>
    <w:lvl w:ilvl="6" w:tplc="04150001" w:tentative="1">
      <w:start w:val="1"/>
      <w:numFmt w:val="bullet"/>
      <w:lvlText w:val=""/>
      <w:lvlJc w:val="left"/>
      <w:pPr>
        <w:tabs>
          <w:tab w:val="num" w:pos="5194"/>
        </w:tabs>
        <w:ind w:left="5194" w:hanging="360"/>
      </w:pPr>
      <w:rPr>
        <w:rFonts w:ascii="Symbol" w:hAnsi="Symbol" w:hint="default"/>
      </w:rPr>
    </w:lvl>
    <w:lvl w:ilvl="7" w:tplc="04150003" w:tentative="1">
      <w:start w:val="1"/>
      <w:numFmt w:val="bullet"/>
      <w:lvlText w:val="o"/>
      <w:lvlJc w:val="left"/>
      <w:pPr>
        <w:tabs>
          <w:tab w:val="num" w:pos="5914"/>
        </w:tabs>
        <w:ind w:left="5914" w:hanging="360"/>
      </w:pPr>
      <w:rPr>
        <w:rFonts w:ascii="Courier New" w:hAnsi="Courier New" w:cs="Courier New" w:hint="default"/>
      </w:rPr>
    </w:lvl>
    <w:lvl w:ilvl="8" w:tplc="04150005" w:tentative="1">
      <w:start w:val="1"/>
      <w:numFmt w:val="bullet"/>
      <w:lvlText w:val=""/>
      <w:lvlJc w:val="left"/>
      <w:pPr>
        <w:tabs>
          <w:tab w:val="num" w:pos="6634"/>
        </w:tabs>
        <w:ind w:left="6634" w:hanging="360"/>
      </w:pPr>
      <w:rPr>
        <w:rFonts w:ascii="Wingdings" w:hAnsi="Wingdings" w:hint="default"/>
      </w:rPr>
    </w:lvl>
  </w:abstractNum>
  <w:abstractNum w:abstractNumId="55" w15:restartNumberingAfterBreak="0">
    <w:nsid w:val="215B545E"/>
    <w:multiLevelType w:val="hybridMultilevel"/>
    <w:tmpl w:val="CFB02CA8"/>
    <w:lvl w:ilvl="0" w:tplc="FB2A2230">
      <w:start w:val="1"/>
      <w:numFmt w:val="bullet"/>
      <w:lvlText w:val="–"/>
      <w:lvlJc w:val="left"/>
      <w:pPr>
        <w:tabs>
          <w:tab w:val="num" w:pos="694"/>
        </w:tabs>
        <w:ind w:left="694" w:hanging="397"/>
      </w:pPr>
      <w:rPr>
        <w:rFonts w:ascii="Times New Roman" w:hAnsi="Times New Roman" w:cs="Times New Roman" w:hint="default"/>
      </w:rPr>
    </w:lvl>
    <w:lvl w:ilvl="1" w:tplc="04150003" w:tentative="1">
      <w:start w:val="1"/>
      <w:numFmt w:val="bullet"/>
      <w:lvlText w:val="o"/>
      <w:lvlJc w:val="left"/>
      <w:pPr>
        <w:tabs>
          <w:tab w:val="num" w:pos="1680"/>
        </w:tabs>
        <w:ind w:left="1680" w:hanging="360"/>
      </w:pPr>
      <w:rPr>
        <w:rFonts w:ascii="Courier New" w:hAnsi="Courier New" w:cs="Courier New" w:hint="default"/>
      </w:rPr>
    </w:lvl>
    <w:lvl w:ilvl="2" w:tplc="04150005" w:tentative="1">
      <w:start w:val="1"/>
      <w:numFmt w:val="bullet"/>
      <w:lvlText w:val=""/>
      <w:lvlJc w:val="left"/>
      <w:pPr>
        <w:tabs>
          <w:tab w:val="num" w:pos="2400"/>
        </w:tabs>
        <w:ind w:left="2400" w:hanging="360"/>
      </w:pPr>
      <w:rPr>
        <w:rFonts w:ascii="Wingdings" w:hAnsi="Wingdings" w:hint="default"/>
      </w:rPr>
    </w:lvl>
    <w:lvl w:ilvl="3" w:tplc="04150001" w:tentative="1">
      <w:start w:val="1"/>
      <w:numFmt w:val="bullet"/>
      <w:lvlText w:val=""/>
      <w:lvlJc w:val="left"/>
      <w:pPr>
        <w:tabs>
          <w:tab w:val="num" w:pos="3120"/>
        </w:tabs>
        <w:ind w:left="3120" w:hanging="360"/>
      </w:pPr>
      <w:rPr>
        <w:rFonts w:ascii="Symbol" w:hAnsi="Symbol" w:hint="default"/>
      </w:rPr>
    </w:lvl>
    <w:lvl w:ilvl="4" w:tplc="04150003" w:tentative="1">
      <w:start w:val="1"/>
      <w:numFmt w:val="bullet"/>
      <w:lvlText w:val="o"/>
      <w:lvlJc w:val="left"/>
      <w:pPr>
        <w:tabs>
          <w:tab w:val="num" w:pos="3840"/>
        </w:tabs>
        <w:ind w:left="3840" w:hanging="360"/>
      </w:pPr>
      <w:rPr>
        <w:rFonts w:ascii="Courier New" w:hAnsi="Courier New" w:cs="Courier New" w:hint="default"/>
      </w:rPr>
    </w:lvl>
    <w:lvl w:ilvl="5" w:tplc="04150005" w:tentative="1">
      <w:start w:val="1"/>
      <w:numFmt w:val="bullet"/>
      <w:lvlText w:val=""/>
      <w:lvlJc w:val="left"/>
      <w:pPr>
        <w:tabs>
          <w:tab w:val="num" w:pos="4560"/>
        </w:tabs>
        <w:ind w:left="4560" w:hanging="360"/>
      </w:pPr>
      <w:rPr>
        <w:rFonts w:ascii="Wingdings" w:hAnsi="Wingdings" w:hint="default"/>
      </w:rPr>
    </w:lvl>
    <w:lvl w:ilvl="6" w:tplc="04150001" w:tentative="1">
      <w:start w:val="1"/>
      <w:numFmt w:val="bullet"/>
      <w:lvlText w:val=""/>
      <w:lvlJc w:val="left"/>
      <w:pPr>
        <w:tabs>
          <w:tab w:val="num" w:pos="5280"/>
        </w:tabs>
        <w:ind w:left="5280" w:hanging="360"/>
      </w:pPr>
      <w:rPr>
        <w:rFonts w:ascii="Symbol" w:hAnsi="Symbol" w:hint="default"/>
      </w:rPr>
    </w:lvl>
    <w:lvl w:ilvl="7" w:tplc="04150003" w:tentative="1">
      <w:start w:val="1"/>
      <w:numFmt w:val="bullet"/>
      <w:lvlText w:val="o"/>
      <w:lvlJc w:val="left"/>
      <w:pPr>
        <w:tabs>
          <w:tab w:val="num" w:pos="6000"/>
        </w:tabs>
        <w:ind w:left="6000" w:hanging="360"/>
      </w:pPr>
      <w:rPr>
        <w:rFonts w:ascii="Courier New" w:hAnsi="Courier New" w:cs="Courier New" w:hint="default"/>
      </w:rPr>
    </w:lvl>
    <w:lvl w:ilvl="8" w:tplc="04150005" w:tentative="1">
      <w:start w:val="1"/>
      <w:numFmt w:val="bullet"/>
      <w:lvlText w:val=""/>
      <w:lvlJc w:val="left"/>
      <w:pPr>
        <w:tabs>
          <w:tab w:val="num" w:pos="6720"/>
        </w:tabs>
        <w:ind w:left="6720" w:hanging="360"/>
      </w:pPr>
      <w:rPr>
        <w:rFonts w:ascii="Wingdings" w:hAnsi="Wingdings" w:hint="default"/>
      </w:rPr>
    </w:lvl>
  </w:abstractNum>
  <w:abstractNum w:abstractNumId="56"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57" w15:restartNumberingAfterBreak="0">
    <w:nsid w:val="23233F77"/>
    <w:multiLevelType w:val="singleLevel"/>
    <w:tmpl w:val="71D098E0"/>
    <w:lvl w:ilvl="0">
      <w:start w:val="1"/>
      <w:numFmt w:val="lowerLetter"/>
      <w:lvlText w:val="(%1)"/>
      <w:legacy w:legacy="1" w:legacySpace="0" w:legacyIndent="283"/>
      <w:lvlJc w:val="left"/>
      <w:pPr>
        <w:ind w:left="283" w:hanging="283"/>
      </w:pPr>
    </w:lvl>
  </w:abstractNum>
  <w:abstractNum w:abstractNumId="58" w15:restartNumberingAfterBreak="0">
    <w:nsid w:val="25073300"/>
    <w:multiLevelType w:val="hybridMultilevel"/>
    <w:tmpl w:val="7D8CDA90"/>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1"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A0D5FC3"/>
    <w:multiLevelType w:val="singleLevel"/>
    <w:tmpl w:val="0F56DC76"/>
    <w:lvl w:ilvl="0">
      <w:start w:val="1"/>
      <w:numFmt w:val="decimal"/>
      <w:lvlText w:val="6.2.%1. "/>
      <w:legacy w:legacy="1" w:legacySpace="0" w:legacyIndent="283"/>
      <w:lvlJc w:val="left"/>
      <w:pPr>
        <w:ind w:left="283" w:hanging="283"/>
      </w:pPr>
      <w:rPr>
        <w:rFonts w:ascii="Times New Roman" w:hAnsi="Times New Roman" w:hint="default"/>
        <w:b/>
        <w:i w:val="0"/>
        <w:sz w:val="20"/>
        <w:u w:val="none"/>
      </w:rPr>
    </w:lvl>
  </w:abstractNum>
  <w:abstractNum w:abstractNumId="65"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2B0F2224"/>
    <w:multiLevelType w:val="hybridMultilevel"/>
    <w:tmpl w:val="E7F64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B7F5786"/>
    <w:multiLevelType w:val="hybridMultilevel"/>
    <w:tmpl w:val="CDF818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C962369"/>
    <w:multiLevelType w:val="hybridMultilevel"/>
    <w:tmpl w:val="49C43830"/>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D32068C"/>
    <w:multiLevelType w:val="hybridMultilevel"/>
    <w:tmpl w:val="C67061AA"/>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1" w15:restartNumberingAfterBreak="0">
    <w:nsid w:val="2DAA1C03"/>
    <w:multiLevelType w:val="hybridMultilevel"/>
    <w:tmpl w:val="996AE3A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E6D4F57"/>
    <w:multiLevelType w:val="hybridMultilevel"/>
    <w:tmpl w:val="DEE81174"/>
    <w:lvl w:ilvl="0" w:tplc="0E88EBD2">
      <w:start w:val="1"/>
      <w:numFmt w:val="decimal"/>
      <w:lvlText w:val="%1)"/>
      <w:lvlJc w:val="right"/>
      <w:pPr>
        <w:tabs>
          <w:tab w:val="num" w:pos="720"/>
        </w:tabs>
        <w:ind w:left="720" w:hanging="360"/>
      </w:pPr>
      <w:rPr>
        <w:rFonts w:hint="default"/>
        <w:b w:val="0"/>
        <w:i w:val="0"/>
        <w:sz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2E7029AB"/>
    <w:multiLevelType w:val="hybridMultilevel"/>
    <w:tmpl w:val="5F3A9EA8"/>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2EBA5C33"/>
    <w:multiLevelType w:val="singleLevel"/>
    <w:tmpl w:val="AAF62D9A"/>
    <w:lvl w:ilvl="0">
      <w:start w:val="4"/>
      <w:numFmt w:val="lowerLetter"/>
      <w:lvlText w:val="%1)"/>
      <w:legacy w:legacy="1" w:legacySpace="0" w:legacyIndent="283"/>
      <w:lvlJc w:val="left"/>
      <w:pPr>
        <w:ind w:left="283" w:hanging="283"/>
      </w:pPr>
    </w:lvl>
  </w:abstractNum>
  <w:abstractNum w:abstractNumId="75" w15:restartNumberingAfterBreak="0">
    <w:nsid w:val="2F190A48"/>
    <w:multiLevelType w:val="singleLevel"/>
    <w:tmpl w:val="43102DDE"/>
    <w:lvl w:ilvl="0">
      <w:start w:val="7"/>
      <w:numFmt w:val="decimal"/>
      <w:lvlText w:val="%1."/>
      <w:lvlJc w:val="right"/>
      <w:pPr>
        <w:tabs>
          <w:tab w:val="num" w:pos="0"/>
        </w:tabs>
        <w:ind w:left="360" w:hanging="72"/>
      </w:pPr>
    </w:lvl>
  </w:abstractNum>
  <w:abstractNum w:abstractNumId="76" w15:restartNumberingAfterBreak="0">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319B3D69"/>
    <w:multiLevelType w:val="hybridMultilevel"/>
    <w:tmpl w:val="32D46538"/>
    <w:lvl w:ilvl="0" w:tplc="C8283382">
      <w:start w:val="81"/>
      <w:numFmt w:val="decimal"/>
      <w:lvlText w:val="%1. "/>
      <w:lvlJc w:val="right"/>
      <w:pPr>
        <w:ind w:left="19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79"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25A6459"/>
    <w:multiLevelType w:val="hybridMultilevel"/>
    <w:tmpl w:val="1016650E"/>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33492764"/>
    <w:multiLevelType w:val="singleLevel"/>
    <w:tmpl w:val="441A1810"/>
    <w:lvl w:ilvl="0">
      <w:start w:val="1"/>
      <w:numFmt w:val="lowerLetter"/>
      <w:lvlText w:val="%1)"/>
      <w:legacy w:legacy="1" w:legacySpace="0" w:legacyIndent="283"/>
      <w:lvlJc w:val="left"/>
      <w:pPr>
        <w:ind w:left="283" w:hanging="283"/>
      </w:pPr>
    </w:lvl>
  </w:abstractNum>
  <w:abstractNum w:abstractNumId="82" w15:restartNumberingAfterBreak="0">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4" w15:restartNumberingAfterBreak="0">
    <w:nsid w:val="35007423"/>
    <w:multiLevelType w:val="singleLevel"/>
    <w:tmpl w:val="0AAE26BC"/>
    <w:lvl w:ilvl="0">
      <w:numFmt w:val="decimal"/>
      <w:lvlText w:val="*"/>
      <w:lvlJc w:val="left"/>
    </w:lvl>
  </w:abstractNum>
  <w:abstractNum w:abstractNumId="85" w15:restartNumberingAfterBreak="0">
    <w:nsid w:val="352334CF"/>
    <w:multiLevelType w:val="singleLevel"/>
    <w:tmpl w:val="376E012C"/>
    <w:lvl w:ilvl="0">
      <w:start w:val="1"/>
      <w:numFmt w:val="decimal"/>
      <w:lvlText w:val="%1"/>
      <w:legacy w:legacy="1" w:legacySpace="120" w:legacyIndent="360"/>
      <w:lvlJc w:val="left"/>
      <w:pPr>
        <w:ind w:left="0" w:firstLine="0"/>
      </w:pPr>
    </w:lvl>
  </w:abstractNum>
  <w:abstractNum w:abstractNumId="86"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88" w15:restartNumberingAfterBreak="0">
    <w:nsid w:val="35BA5865"/>
    <w:multiLevelType w:val="hybridMultilevel"/>
    <w:tmpl w:val="E2DEF450"/>
    <w:lvl w:ilvl="0" w:tplc="2AFC7A5C">
      <w:start w:val="1"/>
      <w:numFmt w:val="decimal"/>
      <w:lvlText w:val="%1."/>
      <w:lvlJc w:val="righ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0"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A2F5E0B"/>
    <w:multiLevelType w:val="singleLevel"/>
    <w:tmpl w:val="3348BEE0"/>
    <w:lvl w:ilvl="0">
      <w:start w:val="3"/>
      <w:numFmt w:val="lowerLetter"/>
      <w:lvlText w:val="%1)"/>
      <w:legacy w:legacy="1" w:legacySpace="0" w:legacyIndent="283"/>
      <w:lvlJc w:val="left"/>
      <w:pPr>
        <w:ind w:left="283" w:hanging="283"/>
      </w:pPr>
    </w:lvl>
  </w:abstractNum>
  <w:abstractNum w:abstractNumId="92"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93"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4" w15:restartNumberingAfterBreak="0">
    <w:nsid w:val="3AF04EF6"/>
    <w:multiLevelType w:val="singleLevel"/>
    <w:tmpl w:val="3BDCD666"/>
    <w:lvl w:ilvl="0">
      <w:start w:val="1"/>
      <w:numFmt w:val="lowerLetter"/>
      <w:lvlText w:val="%1)"/>
      <w:legacy w:legacy="1" w:legacySpace="0" w:legacyIndent="283"/>
      <w:lvlJc w:val="left"/>
      <w:pPr>
        <w:ind w:left="283" w:hanging="283"/>
      </w:pPr>
    </w:lvl>
  </w:abstractNum>
  <w:abstractNum w:abstractNumId="95" w15:restartNumberingAfterBreak="0">
    <w:nsid w:val="3C694C36"/>
    <w:multiLevelType w:val="hybridMultilevel"/>
    <w:tmpl w:val="0C7EB034"/>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D4B1B0E"/>
    <w:multiLevelType w:val="singleLevel"/>
    <w:tmpl w:val="419AFF36"/>
    <w:lvl w:ilvl="0">
      <w:start w:val="5"/>
      <w:numFmt w:val="decimal"/>
      <w:lvlText w:val="2.2.%1. "/>
      <w:legacy w:legacy="1" w:legacySpace="0" w:legacyIndent="283"/>
      <w:lvlJc w:val="left"/>
      <w:pPr>
        <w:ind w:left="283" w:hanging="283"/>
      </w:pPr>
      <w:rPr>
        <w:b/>
        <w:i w:val="0"/>
        <w:sz w:val="20"/>
      </w:rPr>
    </w:lvl>
  </w:abstractNum>
  <w:abstractNum w:abstractNumId="97" w15:restartNumberingAfterBreak="0">
    <w:nsid w:val="3D925653"/>
    <w:multiLevelType w:val="singleLevel"/>
    <w:tmpl w:val="C2829DCC"/>
    <w:lvl w:ilvl="0">
      <w:start w:val="1"/>
      <w:numFmt w:val="lowerLetter"/>
      <w:lvlText w:val="%1)"/>
      <w:legacy w:legacy="1" w:legacySpace="0" w:legacyIndent="283"/>
      <w:lvlJc w:val="left"/>
      <w:pPr>
        <w:ind w:left="283" w:hanging="283"/>
      </w:pPr>
    </w:lvl>
  </w:abstractNum>
  <w:abstractNum w:abstractNumId="98" w15:restartNumberingAfterBreak="0">
    <w:nsid w:val="3F5618CE"/>
    <w:multiLevelType w:val="singleLevel"/>
    <w:tmpl w:val="E7AEA726"/>
    <w:lvl w:ilvl="0">
      <w:start w:val="1"/>
      <w:numFmt w:val="lowerLetter"/>
      <w:lvlText w:val="%1)"/>
      <w:legacy w:legacy="1" w:legacySpace="0" w:legacyIndent="283"/>
      <w:lvlJc w:val="left"/>
      <w:pPr>
        <w:ind w:left="283" w:hanging="283"/>
      </w:pPr>
    </w:lvl>
  </w:abstractNum>
  <w:abstractNum w:abstractNumId="99" w15:restartNumberingAfterBreak="0">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26B5248"/>
    <w:multiLevelType w:val="singleLevel"/>
    <w:tmpl w:val="ABB82210"/>
    <w:lvl w:ilvl="0">
      <w:start w:val="1"/>
      <w:numFmt w:val="lowerLetter"/>
      <w:lvlText w:val="%1)"/>
      <w:legacy w:legacy="1" w:legacySpace="0" w:legacyIndent="283"/>
      <w:lvlJc w:val="left"/>
      <w:pPr>
        <w:ind w:left="283" w:hanging="283"/>
      </w:pPr>
    </w:lvl>
  </w:abstractNum>
  <w:abstractNum w:abstractNumId="103"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2C01208"/>
    <w:multiLevelType w:val="hybridMultilevel"/>
    <w:tmpl w:val="EC02981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2CF34D7"/>
    <w:multiLevelType w:val="hybridMultilevel"/>
    <w:tmpl w:val="6D2C95C0"/>
    <w:lvl w:ilvl="0" w:tplc="73865836">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3141E2D"/>
    <w:multiLevelType w:val="hybridMultilevel"/>
    <w:tmpl w:val="D9E0217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43153D93"/>
    <w:multiLevelType w:val="singleLevel"/>
    <w:tmpl w:val="0066A44C"/>
    <w:lvl w:ilvl="0">
      <w:start w:val="16"/>
      <w:numFmt w:val="decimal"/>
      <w:lvlText w:val="%1."/>
      <w:legacy w:legacy="1" w:legacySpace="0" w:legacyIndent="340"/>
      <w:lvlJc w:val="left"/>
      <w:pPr>
        <w:ind w:left="340" w:hanging="340"/>
      </w:pPr>
    </w:lvl>
  </w:abstractNum>
  <w:abstractNum w:abstractNumId="108"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9" w15:restartNumberingAfterBreak="0">
    <w:nsid w:val="44635412"/>
    <w:multiLevelType w:val="hybridMultilevel"/>
    <w:tmpl w:val="EBD03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11" w15:restartNumberingAfterBreak="0">
    <w:nsid w:val="44D42ABC"/>
    <w:multiLevelType w:val="singleLevel"/>
    <w:tmpl w:val="3BDCD666"/>
    <w:lvl w:ilvl="0">
      <w:start w:val="1"/>
      <w:numFmt w:val="lowerLetter"/>
      <w:lvlText w:val="%1)"/>
      <w:legacy w:legacy="1" w:legacySpace="0" w:legacyIndent="283"/>
      <w:lvlJc w:val="left"/>
      <w:pPr>
        <w:ind w:left="283" w:hanging="283"/>
      </w:pPr>
    </w:lvl>
  </w:abstractNum>
  <w:abstractNum w:abstractNumId="112" w15:restartNumberingAfterBreak="0">
    <w:nsid w:val="4648039F"/>
    <w:multiLevelType w:val="singleLevel"/>
    <w:tmpl w:val="208C167C"/>
    <w:lvl w:ilvl="0">
      <w:start w:val="5"/>
      <w:numFmt w:val="decimal"/>
      <w:lvlText w:val="1.4.%1. "/>
      <w:legacy w:legacy="1" w:legacySpace="0" w:legacyIndent="283"/>
      <w:lvlJc w:val="left"/>
      <w:pPr>
        <w:ind w:left="283" w:hanging="283"/>
      </w:pPr>
      <w:rPr>
        <w:b/>
        <w:i w:val="0"/>
        <w:sz w:val="20"/>
      </w:rPr>
    </w:lvl>
  </w:abstractNum>
  <w:abstractNum w:abstractNumId="113"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46A030D1"/>
    <w:multiLevelType w:val="hybridMultilevel"/>
    <w:tmpl w:val="084827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18" w15:restartNumberingAfterBreak="0">
    <w:nsid w:val="49254CBC"/>
    <w:multiLevelType w:val="singleLevel"/>
    <w:tmpl w:val="E7AEA726"/>
    <w:lvl w:ilvl="0">
      <w:start w:val="1"/>
      <w:numFmt w:val="lowerLetter"/>
      <w:lvlText w:val="%1)"/>
      <w:legacy w:legacy="1" w:legacySpace="0" w:legacyIndent="283"/>
      <w:lvlJc w:val="left"/>
      <w:pPr>
        <w:ind w:left="283" w:hanging="283"/>
      </w:pPr>
    </w:lvl>
  </w:abstractNum>
  <w:abstractNum w:abstractNumId="119" w15:restartNumberingAfterBreak="0">
    <w:nsid w:val="4A1A7963"/>
    <w:multiLevelType w:val="hybridMultilevel"/>
    <w:tmpl w:val="1660B26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B577E15"/>
    <w:multiLevelType w:val="singleLevel"/>
    <w:tmpl w:val="8D127872"/>
    <w:lvl w:ilvl="0">
      <w:start w:val="2"/>
      <w:numFmt w:val="decimal"/>
      <w:lvlText w:val="2.2.%1. "/>
      <w:legacy w:legacy="1" w:legacySpace="0" w:legacyIndent="283"/>
      <w:lvlJc w:val="left"/>
      <w:pPr>
        <w:ind w:left="283" w:hanging="283"/>
      </w:pPr>
      <w:rPr>
        <w:b/>
        <w:i w:val="0"/>
        <w:sz w:val="20"/>
      </w:rPr>
    </w:lvl>
  </w:abstractNum>
  <w:abstractNum w:abstractNumId="121" w15:restartNumberingAfterBreak="0">
    <w:nsid w:val="4BC220E1"/>
    <w:multiLevelType w:val="singleLevel"/>
    <w:tmpl w:val="441A1810"/>
    <w:lvl w:ilvl="0">
      <w:start w:val="1"/>
      <w:numFmt w:val="lowerLetter"/>
      <w:lvlText w:val="%1)"/>
      <w:legacy w:legacy="1" w:legacySpace="0" w:legacyIndent="283"/>
      <w:lvlJc w:val="left"/>
      <w:pPr>
        <w:ind w:left="283" w:hanging="283"/>
      </w:pPr>
    </w:lvl>
  </w:abstractNum>
  <w:abstractNum w:abstractNumId="122" w15:restartNumberingAfterBreak="0">
    <w:nsid w:val="4C052FB5"/>
    <w:multiLevelType w:val="hybridMultilevel"/>
    <w:tmpl w:val="B8701A6A"/>
    <w:lvl w:ilvl="0" w:tplc="FAD6A726">
      <w:start w:val="1"/>
      <w:numFmt w:val="bullet"/>
      <w:lvlText w:val="–"/>
      <w:lvlJc w:val="left"/>
      <w:pPr>
        <w:tabs>
          <w:tab w:val="num" w:pos="170"/>
        </w:tabs>
        <w:ind w:left="170"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4C633CD7"/>
    <w:multiLevelType w:val="hybridMultilevel"/>
    <w:tmpl w:val="83F6D8E4"/>
    <w:lvl w:ilvl="0" w:tplc="FB2A2230">
      <w:start w:val="1"/>
      <w:numFmt w:val="bullet"/>
      <w:lvlText w:val="–"/>
      <w:lvlJc w:val="left"/>
      <w:pPr>
        <w:tabs>
          <w:tab w:val="num" w:pos="1477"/>
        </w:tabs>
        <w:ind w:left="1477" w:hanging="397"/>
      </w:pPr>
      <w:rPr>
        <w:rFonts w:ascii="Times New Roman" w:hAnsi="Times New Roman" w:cs="Times New Roman" w:hint="default"/>
      </w:rPr>
    </w:lvl>
    <w:lvl w:ilvl="1" w:tplc="04150003" w:tentative="1">
      <w:start w:val="1"/>
      <w:numFmt w:val="bullet"/>
      <w:lvlText w:val="o"/>
      <w:lvlJc w:val="left"/>
      <w:pPr>
        <w:tabs>
          <w:tab w:val="num" w:pos="2463"/>
        </w:tabs>
        <w:ind w:left="2463" w:hanging="360"/>
      </w:pPr>
      <w:rPr>
        <w:rFonts w:ascii="Courier New" w:hAnsi="Courier New" w:cs="Courier New" w:hint="default"/>
      </w:rPr>
    </w:lvl>
    <w:lvl w:ilvl="2" w:tplc="04150005" w:tentative="1">
      <w:start w:val="1"/>
      <w:numFmt w:val="bullet"/>
      <w:lvlText w:val=""/>
      <w:lvlJc w:val="left"/>
      <w:pPr>
        <w:tabs>
          <w:tab w:val="num" w:pos="3183"/>
        </w:tabs>
        <w:ind w:left="3183" w:hanging="360"/>
      </w:pPr>
      <w:rPr>
        <w:rFonts w:ascii="Wingdings" w:hAnsi="Wingdings" w:hint="default"/>
      </w:rPr>
    </w:lvl>
    <w:lvl w:ilvl="3" w:tplc="04150001" w:tentative="1">
      <w:start w:val="1"/>
      <w:numFmt w:val="bullet"/>
      <w:lvlText w:val=""/>
      <w:lvlJc w:val="left"/>
      <w:pPr>
        <w:tabs>
          <w:tab w:val="num" w:pos="3903"/>
        </w:tabs>
        <w:ind w:left="3903" w:hanging="360"/>
      </w:pPr>
      <w:rPr>
        <w:rFonts w:ascii="Symbol" w:hAnsi="Symbol" w:hint="default"/>
      </w:rPr>
    </w:lvl>
    <w:lvl w:ilvl="4" w:tplc="04150003" w:tentative="1">
      <w:start w:val="1"/>
      <w:numFmt w:val="bullet"/>
      <w:lvlText w:val="o"/>
      <w:lvlJc w:val="left"/>
      <w:pPr>
        <w:tabs>
          <w:tab w:val="num" w:pos="4623"/>
        </w:tabs>
        <w:ind w:left="4623" w:hanging="360"/>
      </w:pPr>
      <w:rPr>
        <w:rFonts w:ascii="Courier New" w:hAnsi="Courier New" w:cs="Courier New" w:hint="default"/>
      </w:rPr>
    </w:lvl>
    <w:lvl w:ilvl="5" w:tplc="04150005" w:tentative="1">
      <w:start w:val="1"/>
      <w:numFmt w:val="bullet"/>
      <w:lvlText w:val=""/>
      <w:lvlJc w:val="left"/>
      <w:pPr>
        <w:tabs>
          <w:tab w:val="num" w:pos="5343"/>
        </w:tabs>
        <w:ind w:left="5343" w:hanging="360"/>
      </w:pPr>
      <w:rPr>
        <w:rFonts w:ascii="Wingdings" w:hAnsi="Wingdings" w:hint="default"/>
      </w:rPr>
    </w:lvl>
    <w:lvl w:ilvl="6" w:tplc="04150001" w:tentative="1">
      <w:start w:val="1"/>
      <w:numFmt w:val="bullet"/>
      <w:lvlText w:val=""/>
      <w:lvlJc w:val="left"/>
      <w:pPr>
        <w:tabs>
          <w:tab w:val="num" w:pos="6063"/>
        </w:tabs>
        <w:ind w:left="6063" w:hanging="360"/>
      </w:pPr>
      <w:rPr>
        <w:rFonts w:ascii="Symbol" w:hAnsi="Symbol" w:hint="default"/>
      </w:rPr>
    </w:lvl>
    <w:lvl w:ilvl="7" w:tplc="04150003" w:tentative="1">
      <w:start w:val="1"/>
      <w:numFmt w:val="bullet"/>
      <w:lvlText w:val="o"/>
      <w:lvlJc w:val="left"/>
      <w:pPr>
        <w:tabs>
          <w:tab w:val="num" w:pos="6783"/>
        </w:tabs>
        <w:ind w:left="6783" w:hanging="360"/>
      </w:pPr>
      <w:rPr>
        <w:rFonts w:ascii="Courier New" w:hAnsi="Courier New" w:cs="Courier New" w:hint="default"/>
      </w:rPr>
    </w:lvl>
    <w:lvl w:ilvl="8" w:tplc="04150005" w:tentative="1">
      <w:start w:val="1"/>
      <w:numFmt w:val="bullet"/>
      <w:lvlText w:val=""/>
      <w:lvlJc w:val="left"/>
      <w:pPr>
        <w:tabs>
          <w:tab w:val="num" w:pos="7503"/>
        </w:tabs>
        <w:ind w:left="7503" w:hanging="360"/>
      </w:pPr>
      <w:rPr>
        <w:rFonts w:ascii="Wingdings" w:hAnsi="Wingdings" w:hint="default"/>
      </w:rPr>
    </w:lvl>
  </w:abstractNum>
  <w:abstractNum w:abstractNumId="124" w15:restartNumberingAfterBreak="0">
    <w:nsid w:val="4CFB7B87"/>
    <w:multiLevelType w:val="hybridMultilevel"/>
    <w:tmpl w:val="9BF6D91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08831DE"/>
    <w:multiLevelType w:val="singleLevel"/>
    <w:tmpl w:val="A7CA8936"/>
    <w:lvl w:ilvl="0">
      <w:start w:val="2"/>
      <w:numFmt w:val="upperLetter"/>
      <w:lvlText w:val="%1)"/>
      <w:legacy w:legacy="1" w:legacySpace="0" w:legacyIndent="705"/>
      <w:lvlJc w:val="left"/>
      <w:pPr>
        <w:ind w:left="705" w:hanging="705"/>
      </w:pPr>
    </w:lvl>
  </w:abstractNum>
  <w:abstractNum w:abstractNumId="128" w15:restartNumberingAfterBreak="0">
    <w:nsid w:val="50936858"/>
    <w:multiLevelType w:val="multilevel"/>
    <w:tmpl w:val="6CA4613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9"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30" w15:restartNumberingAfterBreak="0">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52A1265F"/>
    <w:multiLevelType w:val="singleLevel"/>
    <w:tmpl w:val="3BDCD666"/>
    <w:lvl w:ilvl="0">
      <w:start w:val="1"/>
      <w:numFmt w:val="lowerLetter"/>
      <w:lvlText w:val="%1)"/>
      <w:legacy w:legacy="1" w:legacySpace="0" w:legacyIndent="283"/>
      <w:lvlJc w:val="left"/>
      <w:pPr>
        <w:ind w:left="283" w:hanging="283"/>
      </w:pPr>
    </w:lvl>
  </w:abstractNum>
  <w:abstractNum w:abstractNumId="133" w15:restartNumberingAfterBreak="0">
    <w:nsid w:val="53202FD2"/>
    <w:multiLevelType w:val="hybridMultilevel"/>
    <w:tmpl w:val="757A4D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55A85BDC"/>
    <w:multiLevelType w:val="singleLevel"/>
    <w:tmpl w:val="C612213E"/>
    <w:lvl w:ilvl="0">
      <w:start w:val="1"/>
      <w:numFmt w:val="decimal"/>
      <w:lvlText w:val="%1."/>
      <w:legacy w:legacy="1" w:legacySpace="57" w:legacyIndent="340"/>
      <w:lvlJc w:val="left"/>
      <w:pPr>
        <w:ind w:left="341" w:hanging="340"/>
      </w:pPr>
    </w:lvl>
  </w:abstractNum>
  <w:abstractNum w:abstractNumId="135" w15:restartNumberingAfterBreak="0">
    <w:nsid w:val="55C81CC6"/>
    <w:multiLevelType w:val="singleLevel"/>
    <w:tmpl w:val="22EC374A"/>
    <w:lvl w:ilvl="0">
      <w:start w:val="1"/>
      <w:numFmt w:val="decimal"/>
      <w:lvlText w:val="1.4.%1. "/>
      <w:legacy w:legacy="1" w:legacySpace="0" w:legacyIndent="283"/>
      <w:lvlJc w:val="left"/>
      <w:pPr>
        <w:ind w:left="283" w:hanging="283"/>
      </w:pPr>
      <w:rPr>
        <w:b/>
        <w:i w:val="0"/>
        <w:sz w:val="20"/>
      </w:rPr>
    </w:lvl>
  </w:abstractNum>
  <w:abstractNum w:abstractNumId="136"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37" w15:restartNumberingAfterBreak="0">
    <w:nsid w:val="56B065DA"/>
    <w:multiLevelType w:val="hybridMultilevel"/>
    <w:tmpl w:val="7636525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56B22DA9"/>
    <w:multiLevelType w:val="singleLevel"/>
    <w:tmpl w:val="8B16422E"/>
    <w:lvl w:ilvl="0">
      <w:start w:val="1"/>
      <w:numFmt w:val="lowerLetter"/>
      <w:lvlText w:val="%1)"/>
      <w:legacy w:legacy="1" w:legacySpace="0" w:legacyIndent="283"/>
      <w:lvlJc w:val="left"/>
      <w:pPr>
        <w:ind w:left="283" w:hanging="283"/>
      </w:pPr>
    </w:lvl>
  </w:abstractNum>
  <w:abstractNum w:abstractNumId="139"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58AB68DD"/>
    <w:multiLevelType w:val="hybridMultilevel"/>
    <w:tmpl w:val="5F8CE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2" w15:restartNumberingAfterBreak="0">
    <w:nsid w:val="599329DC"/>
    <w:multiLevelType w:val="singleLevel"/>
    <w:tmpl w:val="7BCCDDE6"/>
    <w:lvl w:ilvl="0">
      <w:start w:val="1"/>
      <w:numFmt w:val="lowerLetter"/>
      <w:lvlText w:val="%1)"/>
      <w:legacy w:legacy="1" w:legacySpace="0" w:legacyIndent="283"/>
      <w:lvlJc w:val="left"/>
      <w:pPr>
        <w:ind w:left="283" w:hanging="283"/>
      </w:pPr>
    </w:lvl>
  </w:abstractNum>
  <w:abstractNum w:abstractNumId="143"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4" w15:restartNumberingAfterBreak="0">
    <w:nsid w:val="5B6A36BD"/>
    <w:multiLevelType w:val="hybridMultilevel"/>
    <w:tmpl w:val="4F2825E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BF753ED"/>
    <w:multiLevelType w:val="singleLevel"/>
    <w:tmpl w:val="71D098E0"/>
    <w:lvl w:ilvl="0">
      <w:start w:val="1"/>
      <w:numFmt w:val="lowerLetter"/>
      <w:lvlText w:val="(%1)"/>
      <w:legacy w:legacy="1" w:legacySpace="0" w:legacyIndent="283"/>
      <w:lvlJc w:val="left"/>
      <w:pPr>
        <w:ind w:left="283" w:hanging="283"/>
      </w:pPr>
    </w:lvl>
  </w:abstractNum>
  <w:abstractNum w:abstractNumId="146" w15:restartNumberingAfterBreak="0">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5E0666DA"/>
    <w:multiLevelType w:val="hybridMultilevel"/>
    <w:tmpl w:val="3230D5E4"/>
    <w:lvl w:ilvl="0" w:tplc="D410FAD4">
      <w:start w:val="1"/>
      <w:numFmt w:val="bullet"/>
      <w:lvlText w:val="–"/>
      <w:lvlJc w:val="left"/>
      <w:pPr>
        <w:tabs>
          <w:tab w:val="num" w:pos="397"/>
        </w:tabs>
        <w:ind w:left="397" w:hanging="397"/>
      </w:pPr>
      <w:rPr>
        <w:rFonts w:ascii="Times New Roman" w:hAnsi="Times New Roman" w:cs="Times New Roman" w:hint="default"/>
      </w:rPr>
    </w:lvl>
    <w:lvl w:ilvl="1" w:tplc="DF0C7486">
      <w:start w:val="1"/>
      <w:numFmt w:val="lowerLetter"/>
      <w:lvlText w:val="%2)"/>
      <w:lvlJc w:val="left"/>
      <w:pPr>
        <w:tabs>
          <w:tab w:val="num" w:pos="1080"/>
        </w:tabs>
        <w:ind w:left="1363" w:hanging="283"/>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E580D4D"/>
    <w:multiLevelType w:val="singleLevel"/>
    <w:tmpl w:val="D650694A"/>
    <w:lvl w:ilvl="0">
      <w:start w:val="1"/>
      <w:numFmt w:val="decimal"/>
      <w:lvlText w:val="%1."/>
      <w:legacy w:legacy="1" w:legacySpace="0" w:legacyIndent="283"/>
      <w:lvlJc w:val="left"/>
      <w:pPr>
        <w:ind w:left="283" w:hanging="283"/>
      </w:pPr>
    </w:lvl>
  </w:abstractNum>
  <w:abstractNum w:abstractNumId="149"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50" w15:restartNumberingAfterBreak="0">
    <w:nsid w:val="5F8B132F"/>
    <w:multiLevelType w:val="hybridMultilevel"/>
    <w:tmpl w:val="271CB0A0"/>
    <w:lvl w:ilvl="0" w:tplc="686EDFF4">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60A13AB0"/>
    <w:multiLevelType w:val="singleLevel"/>
    <w:tmpl w:val="71D098E0"/>
    <w:lvl w:ilvl="0">
      <w:start w:val="1"/>
      <w:numFmt w:val="lowerLetter"/>
      <w:lvlText w:val="(%1)"/>
      <w:legacy w:legacy="1" w:legacySpace="0" w:legacyIndent="283"/>
      <w:lvlJc w:val="left"/>
      <w:pPr>
        <w:ind w:left="283" w:hanging="283"/>
      </w:pPr>
    </w:lvl>
  </w:abstractNum>
  <w:abstractNum w:abstractNumId="152"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3" w15:restartNumberingAfterBreak="0">
    <w:nsid w:val="61071137"/>
    <w:multiLevelType w:val="singleLevel"/>
    <w:tmpl w:val="76202826"/>
    <w:lvl w:ilvl="0">
      <w:start w:val="1"/>
      <w:numFmt w:val="lowerLetter"/>
      <w:lvlText w:val="%1)"/>
      <w:legacy w:legacy="1" w:legacySpace="0" w:legacyIndent="283"/>
      <w:lvlJc w:val="left"/>
      <w:pPr>
        <w:ind w:left="283" w:hanging="283"/>
      </w:pPr>
    </w:lvl>
  </w:abstractNum>
  <w:abstractNum w:abstractNumId="154"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157" w15:restartNumberingAfterBreak="0">
    <w:nsid w:val="63E04A7A"/>
    <w:multiLevelType w:val="singleLevel"/>
    <w:tmpl w:val="E7AEA726"/>
    <w:lvl w:ilvl="0">
      <w:start w:val="1"/>
      <w:numFmt w:val="lowerLetter"/>
      <w:lvlText w:val="%1)"/>
      <w:legacy w:legacy="1" w:legacySpace="0" w:legacyIndent="283"/>
      <w:lvlJc w:val="left"/>
      <w:pPr>
        <w:ind w:left="283" w:hanging="283"/>
      </w:pPr>
    </w:lvl>
  </w:abstractNum>
  <w:abstractNum w:abstractNumId="158" w15:restartNumberingAfterBreak="0">
    <w:nsid w:val="63F21572"/>
    <w:multiLevelType w:val="hybridMultilevel"/>
    <w:tmpl w:val="337C80DE"/>
    <w:lvl w:ilvl="0" w:tplc="25965FB0">
      <w:start w:val="1"/>
      <w:numFmt w:val="bullet"/>
      <w:lvlText w:val="–"/>
      <w:lvlJc w:val="left"/>
      <w:pPr>
        <w:tabs>
          <w:tab w:val="num" w:pos="284"/>
        </w:tabs>
        <w:ind w:left="284" w:hanging="284"/>
      </w:pPr>
      <w:rPr>
        <w:rFonts w:ascii="Times New Roman" w:hAnsi="Times New Roman" w:cs="Times New Roman" w:hint="default"/>
      </w:rPr>
    </w:lvl>
    <w:lvl w:ilvl="1" w:tplc="FE1AC52A">
      <w:start w:val="1"/>
      <w:numFmt w:val="lowerLetter"/>
      <w:lvlText w:val="%2)"/>
      <w:lvlJc w:val="left"/>
      <w:pPr>
        <w:tabs>
          <w:tab w:val="num" w:pos="1457"/>
        </w:tabs>
        <w:ind w:left="1457" w:hanging="377"/>
      </w:pPr>
      <w:rPr>
        <w:rFonts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65CA4C8C"/>
    <w:multiLevelType w:val="hybridMultilevel"/>
    <w:tmpl w:val="AA5C379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5EA7E20"/>
    <w:multiLevelType w:val="singleLevel"/>
    <w:tmpl w:val="B70CED0E"/>
    <w:lvl w:ilvl="0">
      <w:start w:val="1"/>
      <w:numFmt w:val="lowerLetter"/>
      <w:lvlText w:val="%1)"/>
      <w:legacy w:legacy="1" w:legacySpace="0" w:legacyIndent="283"/>
      <w:lvlJc w:val="left"/>
      <w:pPr>
        <w:ind w:left="283" w:hanging="283"/>
      </w:pPr>
    </w:lvl>
  </w:abstractNum>
  <w:abstractNum w:abstractNumId="162" w15:restartNumberingAfterBreak="0">
    <w:nsid w:val="672004E3"/>
    <w:multiLevelType w:val="hybridMultilevel"/>
    <w:tmpl w:val="6C70A47E"/>
    <w:lvl w:ilvl="0" w:tplc="FAD6A726">
      <w:start w:val="1"/>
      <w:numFmt w:val="bullet"/>
      <w:lvlText w:val="–"/>
      <w:lvlJc w:val="left"/>
      <w:pPr>
        <w:tabs>
          <w:tab w:val="num" w:pos="170"/>
        </w:tabs>
        <w:ind w:left="170"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677125A1"/>
    <w:multiLevelType w:val="hybridMultilevel"/>
    <w:tmpl w:val="ACD87EEE"/>
    <w:lvl w:ilvl="0" w:tplc="FAD6A726">
      <w:start w:val="1"/>
      <w:numFmt w:val="bullet"/>
      <w:lvlText w:val="–"/>
      <w:lvlJc w:val="left"/>
      <w:pPr>
        <w:tabs>
          <w:tab w:val="num" w:pos="170"/>
        </w:tabs>
        <w:ind w:left="170"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5" w15:restartNumberingAfterBreak="0">
    <w:nsid w:val="69A104FC"/>
    <w:multiLevelType w:val="singleLevel"/>
    <w:tmpl w:val="ABB82210"/>
    <w:lvl w:ilvl="0">
      <w:start w:val="1"/>
      <w:numFmt w:val="lowerLetter"/>
      <w:lvlText w:val="%1)"/>
      <w:legacy w:legacy="1" w:legacySpace="0" w:legacyIndent="283"/>
      <w:lvlJc w:val="left"/>
      <w:pPr>
        <w:ind w:left="991" w:hanging="283"/>
      </w:pPr>
    </w:lvl>
  </w:abstractNum>
  <w:abstractNum w:abstractNumId="166" w15:restartNumberingAfterBreak="0">
    <w:nsid w:val="6A8718EF"/>
    <w:multiLevelType w:val="hybridMultilevel"/>
    <w:tmpl w:val="7D50F170"/>
    <w:lvl w:ilvl="0" w:tplc="A1F01430">
      <w:start w:val="1"/>
      <w:numFmt w:val="decimal"/>
      <w:lvlText w:val="%1)"/>
      <w:lvlJc w:val="left"/>
      <w:pPr>
        <w:tabs>
          <w:tab w:val="num" w:pos="720"/>
        </w:tabs>
        <w:ind w:left="720" w:hanging="360"/>
      </w:pPr>
      <w:rPr>
        <w:rFonts w:ascii="Times New Roman" w:hAnsi="Times New Roman" w:cs="Times New Roman" w:hint="default"/>
        <w:b w:val="0"/>
        <w:i w:val="0"/>
        <w:sz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6B5C7402"/>
    <w:multiLevelType w:val="hybridMultilevel"/>
    <w:tmpl w:val="8D6E48A0"/>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B9D41D1"/>
    <w:multiLevelType w:val="hybridMultilevel"/>
    <w:tmpl w:val="513E0BA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170" w15:restartNumberingAfterBreak="0">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C913CB8"/>
    <w:multiLevelType w:val="singleLevel"/>
    <w:tmpl w:val="608099FE"/>
    <w:lvl w:ilvl="0">
      <w:start w:val="7"/>
      <w:numFmt w:val="decimal"/>
      <w:lvlText w:val="1.4.%1. "/>
      <w:legacy w:legacy="1" w:legacySpace="0" w:legacyIndent="283"/>
      <w:lvlJc w:val="left"/>
      <w:pPr>
        <w:ind w:left="283" w:hanging="283"/>
      </w:pPr>
      <w:rPr>
        <w:b/>
        <w:i w:val="0"/>
        <w:sz w:val="20"/>
      </w:rPr>
    </w:lvl>
  </w:abstractNum>
  <w:abstractNum w:abstractNumId="172" w15:restartNumberingAfterBreak="0">
    <w:nsid w:val="6CFA7087"/>
    <w:multiLevelType w:val="hybridMultilevel"/>
    <w:tmpl w:val="94C6E056"/>
    <w:lvl w:ilvl="0" w:tplc="FAD6A726">
      <w:start w:val="1"/>
      <w:numFmt w:val="bullet"/>
      <w:lvlText w:val="–"/>
      <w:lvlJc w:val="left"/>
      <w:pPr>
        <w:tabs>
          <w:tab w:val="num" w:pos="170"/>
        </w:tabs>
        <w:ind w:left="170"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E7001C9"/>
    <w:multiLevelType w:val="singleLevel"/>
    <w:tmpl w:val="34D8D35E"/>
    <w:lvl w:ilvl="0">
      <w:start w:val="2"/>
      <w:numFmt w:val="decimal"/>
      <w:lvlText w:val="1.4.%1. "/>
      <w:legacy w:legacy="1" w:legacySpace="0" w:legacyIndent="283"/>
      <w:lvlJc w:val="left"/>
      <w:pPr>
        <w:ind w:left="283" w:hanging="283"/>
      </w:pPr>
      <w:rPr>
        <w:b/>
        <w:i w:val="0"/>
        <w:sz w:val="20"/>
      </w:rPr>
    </w:lvl>
  </w:abstractNum>
  <w:abstractNum w:abstractNumId="17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75" w15:restartNumberingAfterBreak="0">
    <w:nsid w:val="711B6A06"/>
    <w:multiLevelType w:val="hybridMultilevel"/>
    <w:tmpl w:val="7A7EC7F8"/>
    <w:lvl w:ilvl="0" w:tplc="FAD6A726">
      <w:start w:val="1"/>
      <w:numFmt w:val="bullet"/>
      <w:lvlText w:val="–"/>
      <w:lvlJc w:val="left"/>
      <w:pPr>
        <w:tabs>
          <w:tab w:val="num" w:pos="453"/>
        </w:tabs>
        <w:ind w:left="453" w:hanging="170"/>
      </w:pPr>
      <w:rPr>
        <w:rFonts w:ascii="Times New Roman" w:hAnsi="Times New Roman" w:cs="Times New Roman" w:hint="default"/>
      </w:rPr>
    </w:lvl>
    <w:lvl w:ilvl="1" w:tplc="04150003" w:tentative="1">
      <w:start w:val="1"/>
      <w:numFmt w:val="bullet"/>
      <w:lvlText w:val="o"/>
      <w:lvlJc w:val="left"/>
      <w:pPr>
        <w:tabs>
          <w:tab w:val="num" w:pos="1723"/>
        </w:tabs>
        <w:ind w:left="1723" w:hanging="360"/>
      </w:pPr>
      <w:rPr>
        <w:rFonts w:ascii="Courier New" w:hAnsi="Courier New" w:cs="Courier New" w:hint="default"/>
      </w:rPr>
    </w:lvl>
    <w:lvl w:ilvl="2" w:tplc="04150005" w:tentative="1">
      <w:start w:val="1"/>
      <w:numFmt w:val="bullet"/>
      <w:lvlText w:val=""/>
      <w:lvlJc w:val="left"/>
      <w:pPr>
        <w:tabs>
          <w:tab w:val="num" w:pos="2443"/>
        </w:tabs>
        <w:ind w:left="2443" w:hanging="360"/>
      </w:pPr>
      <w:rPr>
        <w:rFonts w:ascii="Wingdings" w:hAnsi="Wingdings" w:hint="default"/>
      </w:rPr>
    </w:lvl>
    <w:lvl w:ilvl="3" w:tplc="04150001" w:tentative="1">
      <w:start w:val="1"/>
      <w:numFmt w:val="bullet"/>
      <w:lvlText w:val=""/>
      <w:lvlJc w:val="left"/>
      <w:pPr>
        <w:tabs>
          <w:tab w:val="num" w:pos="3163"/>
        </w:tabs>
        <w:ind w:left="3163" w:hanging="360"/>
      </w:pPr>
      <w:rPr>
        <w:rFonts w:ascii="Symbol" w:hAnsi="Symbol" w:hint="default"/>
      </w:rPr>
    </w:lvl>
    <w:lvl w:ilvl="4" w:tplc="04150003" w:tentative="1">
      <w:start w:val="1"/>
      <w:numFmt w:val="bullet"/>
      <w:lvlText w:val="o"/>
      <w:lvlJc w:val="left"/>
      <w:pPr>
        <w:tabs>
          <w:tab w:val="num" w:pos="3883"/>
        </w:tabs>
        <w:ind w:left="3883" w:hanging="360"/>
      </w:pPr>
      <w:rPr>
        <w:rFonts w:ascii="Courier New" w:hAnsi="Courier New" w:cs="Courier New" w:hint="default"/>
      </w:rPr>
    </w:lvl>
    <w:lvl w:ilvl="5" w:tplc="04150005" w:tentative="1">
      <w:start w:val="1"/>
      <w:numFmt w:val="bullet"/>
      <w:lvlText w:val=""/>
      <w:lvlJc w:val="left"/>
      <w:pPr>
        <w:tabs>
          <w:tab w:val="num" w:pos="4603"/>
        </w:tabs>
        <w:ind w:left="4603" w:hanging="360"/>
      </w:pPr>
      <w:rPr>
        <w:rFonts w:ascii="Wingdings" w:hAnsi="Wingdings" w:hint="default"/>
      </w:rPr>
    </w:lvl>
    <w:lvl w:ilvl="6" w:tplc="04150001" w:tentative="1">
      <w:start w:val="1"/>
      <w:numFmt w:val="bullet"/>
      <w:lvlText w:val=""/>
      <w:lvlJc w:val="left"/>
      <w:pPr>
        <w:tabs>
          <w:tab w:val="num" w:pos="5323"/>
        </w:tabs>
        <w:ind w:left="5323" w:hanging="360"/>
      </w:pPr>
      <w:rPr>
        <w:rFonts w:ascii="Symbol" w:hAnsi="Symbol" w:hint="default"/>
      </w:rPr>
    </w:lvl>
    <w:lvl w:ilvl="7" w:tplc="04150003" w:tentative="1">
      <w:start w:val="1"/>
      <w:numFmt w:val="bullet"/>
      <w:lvlText w:val="o"/>
      <w:lvlJc w:val="left"/>
      <w:pPr>
        <w:tabs>
          <w:tab w:val="num" w:pos="6043"/>
        </w:tabs>
        <w:ind w:left="6043" w:hanging="360"/>
      </w:pPr>
      <w:rPr>
        <w:rFonts w:ascii="Courier New" w:hAnsi="Courier New" w:cs="Courier New" w:hint="default"/>
      </w:rPr>
    </w:lvl>
    <w:lvl w:ilvl="8" w:tplc="04150005" w:tentative="1">
      <w:start w:val="1"/>
      <w:numFmt w:val="bullet"/>
      <w:lvlText w:val=""/>
      <w:lvlJc w:val="left"/>
      <w:pPr>
        <w:tabs>
          <w:tab w:val="num" w:pos="6763"/>
        </w:tabs>
        <w:ind w:left="6763" w:hanging="360"/>
      </w:pPr>
      <w:rPr>
        <w:rFonts w:ascii="Wingdings" w:hAnsi="Wingdings" w:hint="default"/>
      </w:rPr>
    </w:lvl>
  </w:abstractNum>
  <w:abstractNum w:abstractNumId="176" w15:restartNumberingAfterBreak="0">
    <w:nsid w:val="714B1872"/>
    <w:multiLevelType w:val="hybridMultilevel"/>
    <w:tmpl w:val="E19A4E66"/>
    <w:lvl w:ilvl="0" w:tplc="0E2887C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3BD5BAD"/>
    <w:multiLevelType w:val="hybridMultilevel"/>
    <w:tmpl w:val="952AE44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80"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1"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182" w15:restartNumberingAfterBreak="0">
    <w:nsid w:val="75395F2A"/>
    <w:multiLevelType w:val="singleLevel"/>
    <w:tmpl w:val="3BDCD666"/>
    <w:lvl w:ilvl="0">
      <w:start w:val="1"/>
      <w:numFmt w:val="lowerLetter"/>
      <w:lvlText w:val="%1)"/>
      <w:legacy w:legacy="1" w:legacySpace="0" w:legacyIndent="283"/>
      <w:lvlJc w:val="left"/>
      <w:pPr>
        <w:ind w:left="283" w:hanging="283"/>
      </w:pPr>
    </w:lvl>
  </w:abstractNum>
  <w:abstractNum w:abstractNumId="183"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75A03A46"/>
    <w:multiLevelType w:val="singleLevel"/>
    <w:tmpl w:val="D650694A"/>
    <w:lvl w:ilvl="0">
      <w:start w:val="1"/>
      <w:numFmt w:val="decimal"/>
      <w:lvlText w:val="%1."/>
      <w:legacy w:legacy="1" w:legacySpace="0" w:legacyIndent="283"/>
      <w:lvlJc w:val="left"/>
      <w:pPr>
        <w:ind w:left="283" w:hanging="283"/>
      </w:pPr>
    </w:lvl>
  </w:abstractNum>
  <w:abstractNum w:abstractNumId="185"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76A86AFA"/>
    <w:multiLevelType w:val="singleLevel"/>
    <w:tmpl w:val="359E7B10"/>
    <w:lvl w:ilvl="0">
      <w:start w:val="43"/>
      <w:numFmt w:val="decimal"/>
      <w:lvlText w:val="%1."/>
      <w:legacy w:legacy="1" w:legacySpace="0" w:legacyIndent="283"/>
      <w:lvlJc w:val="left"/>
      <w:pPr>
        <w:ind w:left="283" w:hanging="283"/>
      </w:pPr>
    </w:lvl>
  </w:abstractNum>
  <w:abstractNum w:abstractNumId="187" w15:restartNumberingAfterBreak="0">
    <w:nsid w:val="76D10B84"/>
    <w:multiLevelType w:val="hybridMultilevel"/>
    <w:tmpl w:val="D9B0B646"/>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7882734E"/>
    <w:multiLevelType w:val="hybridMultilevel"/>
    <w:tmpl w:val="8A903056"/>
    <w:lvl w:ilvl="0" w:tplc="376E012C">
      <w:start w:val="1"/>
      <w:numFmt w:val="decimal"/>
      <w:lvlText w:val="%1"/>
      <w:legacy w:legacy="1" w:legacySpace="120" w:legacyIndent="360"/>
      <w:lvlJc w:val="left"/>
      <w:pPr>
        <w:ind w:left="0" w:firstLine="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9" w15:restartNumberingAfterBreak="0">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79CE1EE5"/>
    <w:multiLevelType w:val="hybridMultilevel"/>
    <w:tmpl w:val="E79CCE20"/>
    <w:lvl w:ilvl="0" w:tplc="B30209D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79E76649"/>
    <w:multiLevelType w:val="hybridMultilevel"/>
    <w:tmpl w:val="AD04E02C"/>
    <w:lvl w:ilvl="0" w:tplc="DF0C7486">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93" w15:restartNumberingAfterBreak="0">
    <w:nsid w:val="7AB374BE"/>
    <w:multiLevelType w:val="hybridMultilevel"/>
    <w:tmpl w:val="F7367868"/>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4"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DBB3051"/>
    <w:multiLevelType w:val="singleLevel"/>
    <w:tmpl w:val="7DB2B03E"/>
    <w:lvl w:ilvl="0">
      <w:start w:val="2"/>
      <w:numFmt w:val="lowerLetter"/>
      <w:lvlText w:val="%1)"/>
      <w:legacy w:legacy="1" w:legacySpace="0" w:legacyIndent="283"/>
      <w:lvlJc w:val="left"/>
      <w:pPr>
        <w:ind w:left="283" w:hanging="283"/>
      </w:pPr>
    </w:lvl>
  </w:abstractNum>
  <w:abstractNum w:abstractNumId="196" w15:restartNumberingAfterBreak="0">
    <w:nsid w:val="7EB9577B"/>
    <w:multiLevelType w:val="hybridMultilevel"/>
    <w:tmpl w:val="AB78C478"/>
    <w:lvl w:ilvl="0" w:tplc="FAD6A726">
      <w:start w:val="1"/>
      <w:numFmt w:val="bullet"/>
      <w:lvlText w:val="–"/>
      <w:lvlJc w:val="left"/>
      <w:pPr>
        <w:tabs>
          <w:tab w:val="num" w:pos="453"/>
        </w:tabs>
        <w:ind w:left="453" w:hanging="170"/>
      </w:pPr>
      <w:rPr>
        <w:rFonts w:ascii="Times New Roman" w:hAnsi="Times New Roman" w:cs="Times New Roman" w:hint="default"/>
      </w:rPr>
    </w:lvl>
    <w:lvl w:ilvl="1" w:tplc="04150003" w:tentative="1">
      <w:start w:val="1"/>
      <w:numFmt w:val="bullet"/>
      <w:lvlText w:val="o"/>
      <w:lvlJc w:val="left"/>
      <w:pPr>
        <w:tabs>
          <w:tab w:val="num" w:pos="1723"/>
        </w:tabs>
        <w:ind w:left="1723" w:hanging="360"/>
      </w:pPr>
      <w:rPr>
        <w:rFonts w:ascii="Courier New" w:hAnsi="Courier New" w:cs="Courier New" w:hint="default"/>
      </w:rPr>
    </w:lvl>
    <w:lvl w:ilvl="2" w:tplc="04150005" w:tentative="1">
      <w:start w:val="1"/>
      <w:numFmt w:val="bullet"/>
      <w:lvlText w:val=""/>
      <w:lvlJc w:val="left"/>
      <w:pPr>
        <w:tabs>
          <w:tab w:val="num" w:pos="2443"/>
        </w:tabs>
        <w:ind w:left="2443" w:hanging="360"/>
      </w:pPr>
      <w:rPr>
        <w:rFonts w:ascii="Wingdings" w:hAnsi="Wingdings" w:hint="default"/>
      </w:rPr>
    </w:lvl>
    <w:lvl w:ilvl="3" w:tplc="04150001" w:tentative="1">
      <w:start w:val="1"/>
      <w:numFmt w:val="bullet"/>
      <w:lvlText w:val=""/>
      <w:lvlJc w:val="left"/>
      <w:pPr>
        <w:tabs>
          <w:tab w:val="num" w:pos="3163"/>
        </w:tabs>
        <w:ind w:left="3163" w:hanging="360"/>
      </w:pPr>
      <w:rPr>
        <w:rFonts w:ascii="Symbol" w:hAnsi="Symbol" w:hint="default"/>
      </w:rPr>
    </w:lvl>
    <w:lvl w:ilvl="4" w:tplc="04150003" w:tentative="1">
      <w:start w:val="1"/>
      <w:numFmt w:val="bullet"/>
      <w:lvlText w:val="o"/>
      <w:lvlJc w:val="left"/>
      <w:pPr>
        <w:tabs>
          <w:tab w:val="num" w:pos="3883"/>
        </w:tabs>
        <w:ind w:left="3883" w:hanging="360"/>
      </w:pPr>
      <w:rPr>
        <w:rFonts w:ascii="Courier New" w:hAnsi="Courier New" w:cs="Courier New" w:hint="default"/>
      </w:rPr>
    </w:lvl>
    <w:lvl w:ilvl="5" w:tplc="04150005" w:tentative="1">
      <w:start w:val="1"/>
      <w:numFmt w:val="bullet"/>
      <w:lvlText w:val=""/>
      <w:lvlJc w:val="left"/>
      <w:pPr>
        <w:tabs>
          <w:tab w:val="num" w:pos="4603"/>
        </w:tabs>
        <w:ind w:left="4603" w:hanging="360"/>
      </w:pPr>
      <w:rPr>
        <w:rFonts w:ascii="Wingdings" w:hAnsi="Wingdings" w:hint="default"/>
      </w:rPr>
    </w:lvl>
    <w:lvl w:ilvl="6" w:tplc="04150001" w:tentative="1">
      <w:start w:val="1"/>
      <w:numFmt w:val="bullet"/>
      <w:lvlText w:val=""/>
      <w:lvlJc w:val="left"/>
      <w:pPr>
        <w:tabs>
          <w:tab w:val="num" w:pos="5323"/>
        </w:tabs>
        <w:ind w:left="5323" w:hanging="360"/>
      </w:pPr>
      <w:rPr>
        <w:rFonts w:ascii="Symbol" w:hAnsi="Symbol" w:hint="default"/>
      </w:rPr>
    </w:lvl>
    <w:lvl w:ilvl="7" w:tplc="04150003" w:tentative="1">
      <w:start w:val="1"/>
      <w:numFmt w:val="bullet"/>
      <w:lvlText w:val="o"/>
      <w:lvlJc w:val="left"/>
      <w:pPr>
        <w:tabs>
          <w:tab w:val="num" w:pos="6043"/>
        </w:tabs>
        <w:ind w:left="6043" w:hanging="360"/>
      </w:pPr>
      <w:rPr>
        <w:rFonts w:ascii="Courier New" w:hAnsi="Courier New" w:cs="Courier New" w:hint="default"/>
      </w:rPr>
    </w:lvl>
    <w:lvl w:ilvl="8" w:tplc="04150005" w:tentative="1">
      <w:start w:val="1"/>
      <w:numFmt w:val="bullet"/>
      <w:lvlText w:val=""/>
      <w:lvlJc w:val="left"/>
      <w:pPr>
        <w:tabs>
          <w:tab w:val="num" w:pos="6763"/>
        </w:tabs>
        <w:ind w:left="6763" w:hanging="360"/>
      </w:pPr>
      <w:rPr>
        <w:rFonts w:ascii="Wingdings" w:hAnsi="Wingdings" w:hint="default"/>
      </w:rPr>
    </w:lvl>
  </w:abstractNum>
  <w:num w:numId="1" w16cid:durableId="1595699015">
    <w:abstractNumId w:val="23"/>
  </w:num>
  <w:num w:numId="2" w16cid:durableId="125759595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56707682">
    <w:abstractNumId w:val="148"/>
  </w:num>
  <w:num w:numId="4" w16cid:durableId="1653288522">
    <w:abstractNumId w:val="121"/>
  </w:num>
  <w:num w:numId="5" w16cid:durableId="372660650">
    <w:abstractNumId w:val="81"/>
  </w:num>
  <w:num w:numId="6" w16cid:durableId="127599834">
    <w:abstractNumId w:val="134"/>
  </w:num>
  <w:num w:numId="7" w16cid:durableId="1430078141">
    <w:abstractNumId w:val="151"/>
  </w:num>
  <w:num w:numId="8" w16cid:durableId="111677168">
    <w:abstractNumId w:val="57"/>
  </w:num>
  <w:num w:numId="9" w16cid:durableId="858276275">
    <w:abstractNumId w:val="145"/>
  </w:num>
  <w:num w:numId="10" w16cid:durableId="727000048">
    <w:abstractNumId w:val="184"/>
  </w:num>
  <w:num w:numId="11" w16cid:durableId="331032940">
    <w:abstractNumId w:val="157"/>
  </w:num>
  <w:num w:numId="12" w16cid:durableId="1283731460">
    <w:abstractNumId w:val="173"/>
  </w:num>
  <w:num w:numId="13" w16cid:durableId="1197891141">
    <w:abstractNumId w:val="0"/>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14" w16cid:durableId="1080102857">
    <w:abstractNumId w:val="98"/>
  </w:num>
  <w:num w:numId="15" w16cid:durableId="1043940364">
    <w:abstractNumId w:val="118"/>
  </w:num>
  <w:num w:numId="16" w16cid:durableId="1135295215">
    <w:abstractNumId w:val="25"/>
  </w:num>
  <w:num w:numId="17" w16cid:durableId="617029270">
    <w:abstractNumId w:val="147"/>
  </w:num>
  <w:num w:numId="18" w16cid:durableId="704986448">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9" w16cid:durableId="1421103505">
    <w:abstractNumId w:val="34"/>
  </w:num>
  <w:num w:numId="20" w16cid:durableId="1876383284">
    <w:abstractNumId w:val="21"/>
  </w:num>
  <w:num w:numId="21" w16cid:durableId="1041398944">
    <w:abstractNumId w:val="191"/>
  </w:num>
  <w:num w:numId="22" w16cid:durableId="308899529">
    <w:abstractNumId w:val="16"/>
  </w:num>
  <w:num w:numId="23" w16cid:durableId="1499273737">
    <w:abstractNumId w:val="69"/>
  </w:num>
  <w:num w:numId="24" w16cid:durableId="1382940846">
    <w:abstractNumId w:val="13"/>
  </w:num>
  <w:num w:numId="25" w16cid:durableId="1216309269">
    <w:abstractNumId w:val="167"/>
  </w:num>
  <w:num w:numId="26" w16cid:durableId="887766846">
    <w:abstractNumId w:val="159"/>
  </w:num>
  <w:num w:numId="27" w16cid:durableId="1583757429">
    <w:abstractNumId w:val="109"/>
  </w:num>
  <w:num w:numId="28" w16cid:durableId="820929182">
    <w:abstractNumId w:val="166"/>
  </w:num>
  <w:num w:numId="29" w16cid:durableId="1223367213">
    <w:abstractNumId w:val="58"/>
  </w:num>
  <w:num w:numId="30" w16cid:durableId="1895503241">
    <w:abstractNumId w:val="106"/>
  </w:num>
  <w:num w:numId="31" w16cid:durableId="1599409579">
    <w:abstractNumId w:val="72"/>
  </w:num>
  <w:num w:numId="32" w16cid:durableId="322517093">
    <w:abstractNumId w:val="144"/>
  </w:num>
  <w:num w:numId="33" w16cid:durableId="823472318">
    <w:abstractNumId w:val="44"/>
  </w:num>
  <w:num w:numId="34" w16cid:durableId="418523830">
    <w:abstractNumId w:val="66"/>
  </w:num>
  <w:num w:numId="35" w16cid:durableId="1382510480">
    <w:abstractNumId w:val="130"/>
  </w:num>
  <w:num w:numId="36" w16cid:durableId="1873029186">
    <w:abstractNumId w:val="22"/>
  </w:num>
  <w:num w:numId="37" w16cid:durableId="1576626170">
    <w:abstractNumId w:val="101"/>
  </w:num>
  <w:num w:numId="38" w16cid:durableId="589582614">
    <w:abstractNumId w:val="59"/>
  </w:num>
  <w:num w:numId="39" w16cid:durableId="2049530667">
    <w:abstractNumId w:val="113"/>
  </w:num>
  <w:num w:numId="40" w16cid:durableId="1063453432">
    <w:abstractNumId w:val="87"/>
  </w:num>
  <w:num w:numId="41" w16cid:durableId="130564268">
    <w:abstractNumId w:val="183"/>
  </w:num>
  <w:num w:numId="42" w16cid:durableId="1308511367">
    <w:abstractNumId w:val="26"/>
  </w:num>
  <w:num w:numId="43" w16cid:durableId="742803046">
    <w:abstractNumId w:val="36"/>
  </w:num>
  <w:num w:numId="44" w16cid:durableId="914583942">
    <w:abstractNumId w:val="48"/>
  </w:num>
  <w:num w:numId="45" w16cid:durableId="733086489">
    <w:abstractNumId w:val="138"/>
  </w:num>
  <w:num w:numId="46" w16cid:durableId="9844120">
    <w:abstractNumId w:val="0"/>
    <w:lvlOverride w:ilvl="0">
      <w:lvl w:ilvl="0">
        <w:start w:val="1"/>
        <w:numFmt w:val="bullet"/>
        <w:lvlText w:val=""/>
        <w:legacy w:legacy="1" w:legacySpace="0" w:legacyIndent="360"/>
        <w:lvlJc w:val="left"/>
        <w:pPr>
          <w:ind w:left="360" w:hanging="360"/>
        </w:pPr>
        <w:rPr>
          <w:rFonts w:ascii="Symbol" w:hAnsi="Symbol" w:hint="default"/>
          <w:sz w:val="20"/>
        </w:rPr>
      </w:lvl>
    </w:lvlOverride>
  </w:num>
  <w:num w:numId="47" w16cid:durableId="1079718396">
    <w:abstractNumId w:val="127"/>
  </w:num>
  <w:num w:numId="48" w16cid:durableId="1563641953">
    <w:abstractNumId w:val="107"/>
  </w:num>
  <w:num w:numId="49" w16cid:durableId="479924573">
    <w:abstractNumId w:val="100"/>
  </w:num>
  <w:num w:numId="50" w16cid:durableId="1242642877">
    <w:abstractNumId w:val="125"/>
  </w:num>
  <w:num w:numId="51" w16cid:durableId="239750309">
    <w:abstractNumId w:val="139"/>
  </w:num>
  <w:num w:numId="52" w16cid:durableId="1611090586">
    <w:abstractNumId w:val="63"/>
  </w:num>
  <w:num w:numId="53" w16cid:durableId="808863857">
    <w:abstractNumId w:val="90"/>
  </w:num>
  <w:num w:numId="54" w16cid:durableId="1232933514">
    <w:abstractNumId w:val="116"/>
  </w:num>
  <w:num w:numId="55" w16cid:durableId="1701781150">
    <w:abstractNumId w:val="110"/>
  </w:num>
  <w:num w:numId="56" w16cid:durableId="1562595729">
    <w:abstractNumId w:val="178"/>
  </w:num>
  <w:num w:numId="57" w16cid:durableId="1625387111">
    <w:abstractNumId w:val="61"/>
  </w:num>
  <w:num w:numId="58" w16cid:durableId="1629581406">
    <w:abstractNumId w:val="89"/>
  </w:num>
  <w:num w:numId="59" w16cid:durableId="505050648">
    <w:abstractNumId w:val="18"/>
  </w:num>
  <w:num w:numId="60" w16cid:durableId="1291479376">
    <w:abstractNumId w:val="152"/>
  </w:num>
  <w:num w:numId="61" w16cid:durableId="1767339482">
    <w:abstractNumId w:val="60"/>
  </w:num>
  <w:num w:numId="62" w16cid:durableId="32702829">
    <w:abstractNumId w:val="164"/>
  </w:num>
  <w:num w:numId="63" w16cid:durableId="1515799968">
    <w:abstractNumId w:val="155"/>
  </w:num>
  <w:num w:numId="64" w16cid:durableId="1333070236">
    <w:abstractNumId w:val="194"/>
  </w:num>
  <w:num w:numId="65" w16cid:durableId="1647201663">
    <w:abstractNumId w:val="39"/>
  </w:num>
  <w:num w:numId="66" w16cid:durableId="962228711">
    <w:abstractNumId w:val="15"/>
  </w:num>
  <w:num w:numId="67" w16cid:durableId="1444499812">
    <w:abstractNumId w:val="79"/>
  </w:num>
  <w:num w:numId="68" w16cid:durableId="1011495184">
    <w:abstractNumId w:val="19"/>
  </w:num>
  <w:num w:numId="69" w16cid:durableId="2040859594">
    <w:abstractNumId w:val="28"/>
  </w:num>
  <w:num w:numId="70" w16cid:durableId="1888760914">
    <w:abstractNumId w:val="177"/>
  </w:num>
  <w:num w:numId="71" w16cid:durableId="1510636854">
    <w:abstractNumId w:val="131"/>
  </w:num>
  <w:num w:numId="72" w16cid:durableId="1588273600">
    <w:abstractNumId w:val="5"/>
  </w:num>
  <w:num w:numId="73" w16cid:durableId="2015179489">
    <w:abstractNumId w:val="68"/>
  </w:num>
  <w:num w:numId="74" w16cid:durableId="535314165">
    <w:abstractNumId w:val="170"/>
  </w:num>
  <w:num w:numId="75" w16cid:durableId="1880850328">
    <w:abstractNumId w:val="62"/>
  </w:num>
  <w:num w:numId="76" w16cid:durableId="811869954">
    <w:abstractNumId w:val="17"/>
  </w:num>
  <w:num w:numId="77" w16cid:durableId="1410885924">
    <w:abstractNumId w:val="103"/>
  </w:num>
  <w:num w:numId="78" w16cid:durableId="1588879983">
    <w:abstractNumId w:val="29"/>
  </w:num>
  <w:num w:numId="79" w16cid:durableId="199166535">
    <w:abstractNumId w:val="86"/>
  </w:num>
  <w:num w:numId="80" w16cid:durableId="1931809368">
    <w:abstractNumId w:val="65"/>
  </w:num>
  <w:num w:numId="81" w16cid:durableId="1533690541">
    <w:abstractNumId w:val="149"/>
  </w:num>
  <w:num w:numId="82" w16cid:durableId="497580377">
    <w:abstractNumId w:val="126"/>
  </w:num>
  <w:num w:numId="83" w16cid:durableId="618220436">
    <w:abstractNumId w:val="33"/>
  </w:num>
  <w:num w:numId="84" w16cid:durableId="553273504">
    <w:abstractNumId w:val="117"/>
  </w:num>
  <w:num w:numId="85" w16cid:durableId="1720207114">
    <w:abstractNumId w:val="180"/>
  </w:num>
  <w:num w:numId="86" w16cid:durableId="298385579">
    <w:abstractNumId w:val="35"/>
  </w:num>
  <w:num w:numId="87" w16cid:durableId="1056471778">
    <w:abstractNumId w:val="115"/>
  </w:num>
  <w:num w:numId="88" w16cid:durableId="1644235926">
    <w:abstractNumId w:val="27"/>
  </w:num>
  <w:num w:numId="89" w16cid:durableId="208274121">
    <w:abstractNumId w:val="99"/>
  </w:num>
  <w:num w:numId="90" w16cid:durableId="289746496">
    <w:abstractNumId w:val="82"/>
  </w:num>
  <w:num w:numId="91" w16cid:durableId="240795736">
    <w:abstractNumId w:val="160"/>
  </w:num>
  <w:num w:numId="92" w16cid:durableId="896402130">
    <w:abstractNumId w:val="78"/>
  </w:num>
  <w:num w:numId="93" w16cid:durableId="345135092">
    <w:abstractNumId w:val="142"/>
  </w:num>
  <w:num w:numId="94" w16cid:durableId="2084334527">
    <w:abstractNumId w:val="2"/>
  </w:num>
  <w:num w:numId="95" w16cid:durableId="1443652013">
    <w:abstractNumId w:val="64"/>
  </w:num>
  <w:num w:numId="96" w16cid:durableId="509687075">
    <w:abstractNumId w:val="154"/>
  </w:num>
  <w:num w:numId="97" w16cid:durableId="2078236816">
    <w:abstractNumId w:val="168"/>
  </w:num>
  <w:num w:numId="98" w16cid:durableId="1226186533">
    <w:abstractNumId w:val="14"/>
  </w:num>
  <w:num w:numId="99" w16cid:durableId="124935867">
    <w:abstractNumId w:val="55"/>
  </w:num>
  <w:num w:numId="100" w16cid:durableId="906694688">
    <w:abstractNumId w:val="114"/>
  </w:num>
  <w:num w:numId="101" w16cid:durableId="999961967">
    <w:abstractNumId w:val="124"/>
  </w:num>
  <w:num w:numId="102" w16cid:durableId="505750270">
    <w:abstractNumId w:val="52"/>
  </w:num>
  <w:num w:numId="103" w16cid:durableId="462968764">
    <w:abstractNumId w:val="42"/>
  </w:num>
  <w:num w:numId="104" w16cid:durableId="295988787">
    <w:abstractNumId w:val="95"/>
  </w:num>
  <w:num w:numId="105" w16cid:durableId="1138300090">
    <w:abstractNumId w:val="11"/>
  </w:num>
  <w:num w:numId="106" w16cid:durableId="1053164837">
    <w:abstractNumId w:val="8"/>
  </w:num>
  <w:num w:numId="107" w16cid:durableId="45767386">
    <w:abstractNumId w:val="153"/>
  </w:num>
  <w:num w:numId="108" w16cid:durableId="388116785">
    <w:abstractNumId w:val="195"/>
  </w:num>
  <w:num w:numId="109" w16cid:durableId="816384318">
    <w:abstractNumId w:val="136"/>
  </w:num>
  <w:num w:numId="110" w16cid:durableId="1390955664">
    <w:abstractNumId w:val="192"/>
  </w:num>
  <w:num w:numId="111" w16cid:durableId="2513589">
    <w:abstractNumId w:val="6"/>
  </w:num>
  <w:num w:numId="112" w16cid:durableId="717170059">
    <w:abstractNumId w:val="174"/>
  </w:num>
  <w:num w:numId="113" w16cid:durableId="1917012618">
    <w:abstractNumId w:val="129"/>
  </w:num>
  <w:num w:numId="114" w16cid:durableId="1962151392">
    <w:abstractNumId w:val="108"/>
  </w:num>
  <w:num w:numId="115" w16cid:durableId="1666281262">
    <w:abstractNumId w:val="56"/>
  </w:num>
  <w:num w:numId="116" w16cid:durableId="880633648">
    <w:abstractNumId w:val="4"/>
  </w:num>
  <w:num w:numId="117" w16cid:durableId="567544273">
    <w:abstractNumId w:val="156"/>
  </w:num>
  <w:num w:numId="118" w16cid:durableId="1507330718">
    <w:abstractNumId w:val="50"/>
  </w:num>
  <w:num w:numId="119" w16cid:durableId="137691442">
    <w:abstractNumId w:val="92"/>
  </w:num>
  <w:num w:numId="120" w16cid:durableId="174073471">
    <w:abstractNumId w:val="169"/>
  </w:num>
  <w:num w:numId="121" w16cid:durableId="185068236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22" w16cid:durableId="866213584">
    <w:abstractNumId w:val="9"/>
    <w:lvlOverride w:ilvl="0">
      <w:startOverride w:val="1"/>
    </w:lvlOverride>
  </w:num>
  <w:num w:numId="123" w16cid:durableId="61370743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24" w16cid:durableId="1717896871">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892181463">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9563716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7120895">
    <w:abstractNumId w:val="84"/>
  </w:num>
  <w:num w:numId="128" w16cid:durableId="1548761091">
    <w:abstractNumId w:val="43"/>
  </w:num>
  <w:num w:numId="129" w16cid:durableId="208802760">
    <w:abstractNumId w:val="85"/>
  </w:num>
  <w:num w:numId="130" w16cid:durableId="22942698">
    <w:abstractNumId w:val="181"/>
  </w:num>
  <w:num w:numId="131" w16cid:durableId="502353838">
    <w:abstractNumId w:val="75"/>
  </w:num>
  <w:num w:numId="132" w16cid:durableId="64383601">
    <w:abstractNumId w:val="47"/>
  </w:num>
  <w:num w:numId="133" w16cid:durableId="1105273458">
    <w:abstractNumId w:val="37"/>
  </w:num>
  <w:num w:numId="134" w16cid:durableId="694422351">
    <w:abstractNumId w:val="70"/>
  </w:num>
  <w:num w:numId="135" w16cid:durableId="2043625095">
    <w:abstractNumId w:val="83"/>
  </w:num>
  <w:num w:numId="136" w16cid:durableId="2138721163">
    <w:abstractNumId w:val="49"/>
  </w:num>
  <w:num w:numId="137" w16cid:durableId="1382708626">
    <w:abstractNumId w:val="143"/>
  </w:num>
  <w:num w:numId="138" w16cid:durableId="886649619">
    <w:abstractNumId w:val="93"/>
  </w:num>
  <w:num w:numId="139" w16cid:durableId="805198390">
    <w:abstractNumId w:val="141"/>
  </w:num>
  <w:num w:numId="140" w16cid:durableId="615333017">
    <w:abstractNumId w:val="188"/>
  </w:num>
  <w:num w:numId="141" w16cid:durableId="401416069">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42" w16cid:durableId="1912232277">
    <w:abstractNumId w:val="7"/>
  </w:num>
  <w:num w:numId="143" w16cid:durableId="1212230735">
    <w:abstractNumId w:val="46"/>
  </w:num>
  <w:num w:numId="144" w16cid:durableId="216360596">
    <w:abstractNumId w:val="91"/>
  </w:num>
  <w:num w:numId="145" w16cid:durableId="40981808">
    <w:abstractNumId w:val="187"/>
  </w:num>
  <w:num w:numId="146" w16cid:durableId="1360622223">
    <w:abstractNumId w:val="71"/>
  </w:num>
  <w:num w:numId="147" w16cid:durableId="634986899">
    <w:abstractNumId w:val="133"/>
  </w:num>
  <w:num w:numId="148" w16cid:durableId="1304040534">
    <w:abstractNumId w:val="137"/>
  </w:num>
  <w:num w:numId="149" w16cid:durableId="1836416549">
    <w:abstractNumId w:val="104"/>
  </w:num>
  <w:num w:numId="150" w16cid:durableId="1110973711">
    <w:abstractNumId w:val="123"/>
  </w:num>
  <w:num w:numId="151" w16cid:durableId="206718999">
    <w:abstractNumId w:val="40"/>
  </w:num>
  <w:num w:numId="152" w16cid:durableId="119224316">
    <w:abstractNumId w:val="119"/>
  </w:num>
  <w:num w:numId="153" w16cid:durableId="47656844">
    <w:abstractNumId w:val="158"/>
  </w:num>
  <w:num w:numId="154" w16cid:durableId="563178146">
    <w:abstractNumId w:val="20"/>
  </w:num>
  <w:num w:numId="155" w16cid:durableId="181747740">
    <w:abstractNumId w:val="54"/>
  </w:num>
  <w:num w:numId="156" w16cid:durableId="1160577502">
    <w:abstractNumId w:val="163"/>
  </w:num>
  <w:num w:numId="157" w16cid:durableId="1356229104">
    <w:abstractNumId w:val="162"/>
  </w:num>
  <w:num w:numId="158" w16cid:durableId="1538657361">
    <w:abstractNumId w:val="172"/>
  </w:num>
  <w:num w:numId="159" w16cid:durableId="1073626965">
    <w:abstractNumId w:val="122"/>
  </w:num>
  <w:num w:numId="160" w16cid:durableId="1599291047">
    <w:abstractNumId w:val="196"/>
  </w:num>
  <w:num w:numId="161" w16cid:durableId="1364332305">
    <w:abstractNumId w:val="175"/>
  </w:num>
  <w:num w:numId="162" w16cid:durableId="962534954">
    <w:abstractNumId w:val="73"/>
  </w:num>
  <w:num w:numId="163" w16cid:durableId="1807162083">
    <w:abstractNumId w:val="190"/>
  </w:num>
  <w:num w:numId="164" w16cid:durableId="621304523">
    <w:abstractNumId w:val="185"/>
  </w:num>
  <w:num w:numId="165" w16cid:durableId="1601177007">
    <w:abstractNumId w:val="32"/>
  </w:num>
  <w:num w:numId="166" w16cid:durableId="1662736828">
    <w:abstractNumId w:val="24"/>
  </w:num>
  <w:num w:numId="167" w16cid:durableId="372509778">
    <w:abstractNumId w:val="88"/>
  </w:num>
  <w:num w:numId="168" w16cid:durableId="622007203">
    <w:abstractNumId w:val="1"/>
  </w:num>
  <w:num w:numId="169" w16cid:durableId="1793668570">
    <w:abstractNumId w:val="150"/>
  </w:num>
  <w:num w:numId="170" w16cid:durableId="907425221">
    <w:abstractNumId w:val="80"/>
  </w:num>
  <w:num w:numId="171" w16cid:durableId="140732782">
    <w:abstractNumId w:val="31"/>
  </w:num>
  <w:num w:numId="172" w16cid:durableId="1728068754">
    <w:abstractNumId w:val="38"/>
  </w:num>
  <w:num w:numId="173" w16cid:durableId="136924035">
    <w:abstractNumId w:val="53"/>
  </w:num>
  <w:num w:numId="174" w16cid:durableId="408430381">
    <w:abstractNumId w:val="176"/>
  </w:num>
  <w:num w:numId="175" w16cid:durableId="46532047">
    <w:abstractNumId w:val="179"/>
  </w:num>
  <w:num w:numId="176" w16cid:durableId="1961495762">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77" w16cid:durableId="1424841268">
    <w:abstractNumId w:val="189"/>
  </w:num>
  <w:num w:numId="178" w16cid:durableId="1936286830">
    <w:abstractNumId w:val="146"/>
  </w:num>
  <w:num w:numId="179" w16cid:durableId="792938395">
    <w:abstractNumId w:val="128"/>
  </w:num>
  <w:num w:numId="180" w16cid:durableId="30494038">
    <w:abstractNumId w:val="67"/>
  </w:num>
  <w:num w:numId="181" w16cid:durableId="520822683">
    <w:abstractNumId w:val="77"/>
  </w:num>
  <w:num w:numId="182" w16cid:durableId="173110807">
    <w:abstractNumId w:val="12"/>
  </w:num>
  <w:num w:numId="183" w16cid:durableId="283273858">
    <w:abstractNumId w:val="193"/>
  </w:num>
  <w:num w:numId="184" w16cid:durableId="1930431818">
    <w:abstractNumId w:val="76"/>
  </w:num>
  <w:num w:numId="185" w16cid:durableId="283077949">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86" w16cid:durableId="674839943">
    <w:abstractNumId w:val="0"/>
    <w:lvlOverride w:ilvl="0">
      <w:lvl w:ilvl="0">
        <w:numFmt w:val="decimal"/>
        <w:lvlText w:val=""/>
        <w:legacy w:legacy="1" w:legacySpace="0" w:legacyIndent="283"/>
        <w:lvlJc w:val="left"/>
        <w:pPr>
          <w:ind w:left="283" w:hanging="283"/>
        </w:pPr>
        <w:rPr>
          <w:rFonts w:ascii="Symbol" w:hAnsi="Symbol" w:hint="default"/>
          <w:sz w:val="20"/>
        </w:rPr>
      </w:lvl>
    </w:lvlOverride>
  </w:num>
  <w:num w:numId="187" w16cid:durableId="1571573346">
    <w:abstractNumId w:val="97"/>
    <w:lvlOverride w:ilvl="0">
      <w:startOverride w:val="1"/>
    </w:lvlOverride>
  </w:num>
  <w:num w:numId="188" w16cid:durableId="1511724298">
    <w:abstractNumId w:val="0"/>
    <w:lvlOverride w:ilvl="0">
      <w:lvl w:ilvl="0">
        <w:numFmt w:val="decimal"/>
        <w:lvlText w:val=""/>
        <w:legacy w:legacy="1" w:legacySpace="0" w:legacyIndent="283"/>
        <w:lvlJc w:val="left"/>
        <w:pPr>
          <w:ind w:left="283" w:hanging="283"/>
        </w:pPr>
        <w:rPr>
          <w:rFonts w:ascii="Symbol" w:hAnsi="Symbol" w:hint="default"/>
        </w:rPr>
      </w:lvl>
    </w:lvlOverride>
  </w:num>
  <w:num w:numId="189" w16cid:durableId="1753159383">
    <w:abstractNumId w:val="161"/>
  </w:num>
  <w:num w:numId="190" w16cid:durableId="107967036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1" w16cid:durableId="5559433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192" w16cid:durableId="410934719">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193" w16cid:durableId="867790825">
    <w:abstractNumId w:val="102"/>
  </w:num>
  <w:num w:numId="194" w16cid:durableId="245111386">
    <w:abstractNumId w:val="41"/>
  </w:num>
  <w:num w:numId="195" w16cid:durableId="509416888">
    <w:abstractNumId w:val="3"/>
  </w:num>
  <w:num w:numId="196" w16cid:durableId="1822457430">
    <w:abstractNumId w:val="74"/>
  </w:num>
  <w:num w:numId="197" w16cid:durableId="2050299427">
    <w:abstractNumId w:val="165"/>
  </w:num>
  <w:num w:numId="198" w16cid:durableId="2060476652">
    <w:abstractNumId w:val="186"/>
  </w:num>
  <w:num w:numId="199" w16cid:durableId="367530815">
    <w:abstractNumId w:val="182"/>
  </w:num>
  <w:num w:numId="200" w16cid:durableId="305209550">
    <w:abstractNumId w:val="135"/>
  </w:num>
  <w:num w:numId="201" w16cid:durableId="1033918667">
    <w:abstractNumId w:val="112"/>
  </w:num>
  <w:num w:numId="202" w16cid:durableId="1047492074">
    <w:abstractNumId w:val="171"/>
  </w:num>
  <w:num w:numId="203" w16cid:durableId="1576040314">
    <w:abstractNumId w:val="45"/>
  </w:num>
  <w:num w:numId="204" w16cid:durableId="1692295816">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205" w16cid:durableId="1080716842">
    <w:abstractNumId w:val="120"/>
  </w:num>
  <w:num w:numId="206" w16cid:durableId="453596612">
    <w:abstractNumId w:val="51"/>
  </w:num>
  <w:num w:numId="207" w16cid:durableId="429353512">
    <w:abstractNumId w:val="10"/>
  </w:num>
  <w:num w:numId="208" w16cid:durableId="1536431897">
    <w:abstractNumId w:val="96"/>
  </w:num>
  <w:num w:numId="209" w16cid:durableId="1637562432">
    <w:abstractNumId w:val="94"/>
  </w:num>
  <w:num w:numId="210" w16cid:durableId="543756944">
    <w:abstractNumId w:val="111"/>
  </w:num>
  <w:num w:numId="211" w16cid:durableId="1685089173">
    <w:abstractNumId w:val="132"/>
  </w:num>
  <w:num w:numId="212" w16cid:durableId="459345224">
    <w:abstractNumId w:val="105"/>
  </w:num>
  <w:num w:numId="213" w16cid:durableId="1719934541">
    <w:abstractNumId w:val="30"/>
  </w:num>
  <w:num w:numId="214" w16cid:durableId="981425220">
    <w:abstractNumId w:val="1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7B4"/>
    <w:rsid w:val="0000559C"/>
    <w:rsid w:val="0001272E"/>
    <w:rsid w:val="002F7C1A"/>
    <w:rsid w:val="003205F2"/>
    <w:rsid w:val="004747B4"/>
    <w:rsid w:val="004F0740"/>
    <w:rsid w:val="005F34C9"/>
    <w:rsid w:val="008D7572"/>
    <w:rsid w:val="00B51500"/>
    <w:rsid w:val="00C5033A"/>
    <w:rsid w:val="00CB4CC0"/>
    <w:rsid w:val="00EA62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2B962ED"/>
  <w15:chartTrackingRefBased/>
  <w15:docId w15:val="{B6235942-8530-4B24-894E-75FE1090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47B4"/>
  </w:style>
  <w:style w:type="paragraph" w:styleId="Nagwek1">
    <w:name w:val="heading 1"/>
    <w:basedOn w:val="Normalny"/>
    <w:next w:val="Normalny"/>
    <w:link w:val="Nagwek1Znak"/>
    <w:qFormat/>
    <w:rsid w:val="004747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aliases w:val="Title 2 Znak Znak,Title 2,Title 21,Title 22,Title 23,Title 24,Title 25,Title 26,Title 27,Title 28,Title 211,Title 221,Title 231,Title 241,Title 251,Title 261,Title 29,Title 212,Title 222,Title 232,Title 242,Title 252,Title 262,Title 210"/>
    <w:basedOn w:val="Normalny"/>
    <w:next w:val="Normalny"/>
    <w:link w:val="Nagwek2Znak"/>
    <w:unhideWhenUsed/>
    <w:qFormat/>
    <w:rsid w:val="004747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747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747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747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4747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4747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747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747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747B4"/>
    <w:rPr>
      <w:rFonts w:asciiTheme="majorHAnsi" w:eastAsiaTheme="majorEastAsia" w:hAnsiTheme="majorHAnsi" w:cstheme="majorBidi"/>
      <w:color w:val="2F5496" w:themeColor="accent1" w:themeShade="BF"/>
      <w:sz w:val="40"/>
      <w:szCs w:val="40"/>
    </w:rPr>
  </w:style>
  <w:style w:type="character" w:customStyle="1" w:styleId="Nagwek2Znak">
    <w:name w:val="Nagłówek 2 Znak"/>
    <w:aliases w:val="Title 2 Znak Znak Znak,Title 2 Znak,Title 21 Znak,Title 22 Znak,Title 23 Znak,Title 24 Znak,Title 25 Znak,Title 26 Znak,Title 27 Znak,Title 28 Znak,Title 211 Znak,Title 221 Znak,Title 231 Znak,Title 241 Znak,Title 251 Znak,Title 261 Znak"/>
    <w:basedOn w:val="Domylnaczcionkaakapitu"/>
    <w:link w:val="Nagwek2"/>
    <w:rsid w:val="004747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4747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4747B4"/>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4747B4"/>
    <w:rPr>
      <w:rFonts w:eastAsiaTheme="majorEastAsia" w:cstheme="majorBidi"/>
      <w:color w:val="2F5496" w:themeColor="accent1" w:themeShade="BF"/>
    </w:rPr>
  </w:style>
  <w:style w:type="character" w:customStyle="1" w:styleId="Nagwek6Znak">
    <w:name w:val="Nagłówek 6 Znak"/>
    <w:basedOn w:val="Domylnaczcionkaakapitu"/>
    <w:link w:val="Nagwek6"/>
    <w:rsid w:val="004747B4"/>
    <w:rPr>
      <w:rFonts w:eastAsiaTheme="majorEastAsia" w:cstheme="majorBidi"/>
      <w:i/>
      <w:iCs/>
      <w:color w:val="595959" w:themeColor="text1" w:themeTint="A6"/>
    </w:rPr>
  </w:style>
  <w:style w:type="character" w:customStyle="1" w:styleId="Nagwek7Znak">
    <w:name w:val="Nagłówek 7 Znak"/>
    <w:basedOn w:val="Domylnaczcionkaakapitu"/>
    <w:link w:val="Nagwek7"/>
    <w:rsid w:val="004747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747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747B4"/>
    <w:rPr>
      <w:rFonts w:eastAsiaTheme="majorEastAsia" w:cstheme="majorBidi"/>
      <w:color w:val="272727" w:themeColor="text1" w:themeTint="D8"/>
    </w:rPr>
  </w:style>
  <w:style w:type="paragraph" w:styleId="Tytu">
    <w:name w:val="Title"/>
    <w:basedOn w:val="Normalny"/>
    <w:next w:val="Normalny"/>
    <w:link w:val="TytuZnak"/>
    <w:uiPriority w:val="10"/>
    <w:qFormat/>
    <w:rsid w:val="00474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47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747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747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747B4"/>
    <w:pPr>
      <w:spacing w:before="160"/>
      <w:jc w:val="center"/>
    </w:pPr>
    <w:rPr>
      <w:i/>
      <w:iCs/>
      <w:color w:val="404040" w:themeColor="text1" w:themeTint="BF"/>
    </w:rPr>
  </w:style>
  <w:style w:type="character" w:customStyle="1" w:styleId="CytatZnak">
    <w:name w:val="Cytat Znak"/>
    <w:basedOn w:val="Domylnaczcionkaakapitu"/>
    <w:link w:val="Cytat"/>
    <w:uiPriority w:val="29"/>
    <w:rsid w:val="004747B4"/>
    <w:rPr>
      <w:i/>
      <w:iCs/>
      <w:color w:val="404040" w:themeColor="text1" w:themeTint="BF"/>
    </w:rPr>
  </w:style>
  <w:style w:type="paragraph" w:styleId="Akapitzlist">
    <w:name w:val="List Paragraph"/>
    <w:basedOn w:val="Normalny"/>
    <w:qFormat/>
    <w:rsid w:val="004747B4"/>
    <w:pPr>
      <w:ind w:left="720"/>
      <w:contextualSpacing/>
    </w:pPr>
  </w:style>
  <w:style w:type="character" w:styleId="Wyrnienieintensywne">
    <w:name w:val="Intense Emphasis"/>
    <w:basedOn w:val="Domylnaczcionkaakapitu"/>
    <w:uiPriority w:val="21"/>
    <w:qFormat/>
    <w:rsid w:val="004747B4"/>
    <w:rPr>
      <w:i/>
      <w:iCs/>
      <w:color w:val="2F5496" w:themeColor="accent1" w:themeShade="BF"/>
    </w:rPr>
  </w:style>
  <w:style w:type="paragraph" w:styleId="Cytatintensywny">
    <w:name w:val="Intense Quote"/>
    <w:basedOn w:val="Normalny"/>
    <w:next w:val="Normalny"/>
    <w:link w:val="CytatintensywnyZnak"/>
    <w:uiPriority w:val="30"/>
    <w:qFormat/>
    <w:rsid w:val="004747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747B4"/>
    <w:rPr>
      <w:i/>
      <w:iCs/>
      <w:color w:val="2F5496" w:themeColor="accent1" w:themeShade="BF"/>
    </w:rPr>
  </w:style>
  <w:style w:type="character" w:styleId="Odwoanieintensywne">
    <w:name w:val="Intense Reference"/>
    <w:basedOn w:val="Domylnaczcionkaakapitu"/>
    <w:uiPriority w:val="32"/>
    <w:qFormat/>
    <w:rsid w:val="004747B4"/>
    <w:rPr>
      <w:b/>
      <w:bCs/>
      <w:smallCaps/>
      <w:color w:val="2F5496" w:themeColor="accent1" w:themeShade="BF"/>
      <w:spacing w:val="5"/>
    </w:rPr>
  </w:style>
  <w:style w:type="paragraph" w:customStyle="1" w:styleId="tekstost">
    <w:name w:val="tekst ost"/>
    <w:basedOn w:val="Normalny"/>
    <w:link w:val="tekstostZnak"/>
    <w:rsid w:val="004747B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rsid w:val="004747B4"/>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kern w:val="0"/>
      <w:sz w:val="24"/>
      <w:szCs w:val="20"/>
      <w:lang w:eastAsia="pl-PL"/>
      <w14:ligatures w14:val="none"/>
    </w:rPr>
  </w:style>
  <w:style w:type="character" w:customStyle="1" w:styleId="NagwekZnak">
    <w:name w:val="Nagłówek Znak"/>
    <w:basedOn w:val="Domylnaczcionkaakapitu"/>
    <w:link w:val="Nagwek"/>
    <w:rsid w:val="004747B4"/>
    <w:rPr>
      <w:rFonts w:ascii="Century Gothic" w:eastAsia="Times New Roman" w:hAnsi="Century Gothic" w:cs="Times New Roman"/>
      <w:kern w:val="0"/>
      <w:sz w:val="24"/>
      <w:szCs w:val="20"/>
      <w:lang w:eastAsia="pl-PL"/>
      <w14:ligatures w14:val="none"/>
    </w:rPr>
  </w:style>
  <w:style w:type="character" w:styleId="Numerstrony">
    <w:name w:val="page number"/>
    <w:basedOn w:val="Domylnaczcionkaakapitu"/>
    <w:rsid w:val="004747B4"/>
  </w:style>
  <w:style w:type="paragraph" w:styleId="Stopka">
    <w:name w:val="footer"/>
    <w:basedOn w:val="Normalny"/>
    <w:link w:val="StopkaZnak"/>
    <w:uiPriority w:val="99"/>
    <w:rsid w:val="004747B4"/>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uiPriority w:val="99"/>
    <w:rsid w:val="004747B4"/>
    <w:rPr>
      <w:rFonts w:ascii="Times New Roman" w:eastAsia="Times New Roman" w:hAnsi="Times New Roman" w:cs="Times New Roman"/>
      <w:kern w:val="0"/>
      <w:sz w:val="24"/>
      <w:szCs w:val="24"/>
      <w:lang w:eastAsia="pl-PL"/>
      <w14:ligatures w14:val="none"/>
    </w:rPr>
  </w:style>
  <w:style w:type="paragraph" w:styleId="Spistreci1">
    <w:name w:val="toc 1"/>
    <w:basedOn w:val="Normalny"/>
    <w:next w:val="Normalny"/>
    <w:link w:val="Spistreci1Znak"/>
    <w:uiPriority w:val="39"/>
    <w:rsid w:val="004747B4"/>
    <w:pPr>
      <w:tabs>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kern w:val="0"/>
      <w:sz w:val="20"/>
      <w:szCs w:val="20"/>
      <w:lang w:eastAsia="pl-PL"/>
      <w14:ligatures w14:val="none"/>
    </w:rPr>
  </w:style>
  <w:style w:type="paragraph" w:styleId="Tekstprzypisudolnego">
    <w:name w:val="footnote text"/>
    <w:basedOn w:val="Normalny"/>
    <w:link w:val="TekstprzypisudolnegoZnak"/>
    <w:rsid w:val="004747B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rsid w:val="004747B4"/>
    <w:rPr>
      <w:rFonts w:ascii="Times New Roman" w:eastAsia="Times New Roman" w:hAnsi="Times New Roman" w:cs="Times New Roman"/>
      <w:kern w:val="0"/>
      <w:sz w:val="20"/>
      <w:szCs w:val="20"/>
      <w:lang w:eastAsia="pl-PL"/>
      <w14:ligatures w14:val="none"/>
    </w:rPr>
  </w:style>
  <w:style w:type="paragraph" w:customStyle="1" w:styleId="Standardowytekst">
    <w:name w:val="Standardowy.tekst"/>
    <w:link w:val="StandardowytekstZnak"/>
    <w:rsid w:val="004747B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Spistreci2">
    <w:name w:val="toc 2"/>
    <w:basedOn w:val="Normalny"/>
    <w:next w:val="Normalny"/>
    <w:rsid w:val="004747B4"/>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kern w:val="0"/>
      <w:sz w:val="24"/>
      <w:szCs w:val="20"/>
      <w:lang w:eastAsia="pl-PL"/>
      <w14:ligatures w14:val="none"/>
    </w:rPr>
  </w:style>
  <w:style w:type="paragraph" w:styleId="Spistreci3">
    <w:name w:val="toc 3"/>
    <w:basedOn w:val="Normalny"/>
    <w:next w:val="Normalny"/>
    <w:rsid w:val="004747B4"/>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kern w:val="0"/>
      <w:sz w:val="24"/>
      <w:szCs w:val="20"/>
      <w:lang w:eastAsia="pl-PL"/>
      <w14:ligatures w14:val="none"/>
    </w:rPr>
  </w:style>
  <w:style w:type="paragraph" w:styleId="Spistreci4">
    <w:name w:val="toc 4"/>
    <w:basedOn w:val="Normalny"/>
    <w:next w:val="Normalny"/>
    <w:rsid w:val="004747B4"/>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kern w:val="0"/>
      <w:sz w:val="18"/>
      <w:szCs w:val="20"/>
      <w:lang w:eastAsia="pl-PL"/>
      <w14:ligatures w14:val="none"/>
    </w:rPr>
  </w:style>
  <w:style w:type="paragraph" w:styleId="Spistreci5">
    <w:name w:val="toc 5"/>
    <w:basedOn w:val="Normalny"/>
    <w:next w:val="Normalny"/>
    <w:rsid w:val="004747B4"/>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kern w:val="0"/>
      <w:sz w:val="18"/>
      <w:szCs w:val="20"/>
      <w:lang w:eastAsia="pl-PL"/>
      <w14:ligatures w14:val="none"/>
    </w:rPr>
  </w:style>
  <w:style w:type="paragraph" w:styleId="Spistreci6">
    <w:name w:val="toc 6"/>
    <w:basedOn w:val="Normalny"/>
    <w:next w:val="Normalny"/>
    <w:rsid w:val="004747B4"/>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kern w:val="0"/>
      <w:sz w:val="18"/>
      <w:szCs w:val="20"/>
      <w:lang w:eastAsia="pl-PL"/>
      <w14:ligatures w14:val="none"/>
    </w:rPr>
  </w:style>
  <w:style w:type="paragraph" w:styleId="Spistreci7">
    <w:name w:val="toc 7"/>
    <w:basedOn w:val="Normalny"/>
    <w:next w:val="Normalny"/>
    <w:rsid w:val="004747B4"/>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kern w:val="0"/>
      <w:sz w:val="18"/>
      <w:szCs w:val="20"/>
      <w:lang w:eastAsia="pl-PL"/>
      <w14:ligatures w14:val="none"/>
    </w:rPr>
  </w:style>
  <w:style w:type="paragraph" w:styleId="Spistreci8">
    <w:name w:val="toc 8"/>
    <w:basedOn w:val="Normalny"/>
    <w:next w:val="Normalny"/>
    <w:rsid w:val="004747B4"/>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kern w:val="0"/>
      <w:sz w:val="18"/>
      <w:szCs w:val="20"/>
      <w:lang w:eastAsia="pl-PL"/>
      <w14:ligatures w14:val="none"/>
    </w:rPr>
  </w:style>
  <w:style w:type="paragraph" w:styleId="Spistreci9">
    <w:name w:val="toc 9"/>
    <w:basedOn w:val="Normalny"/>
    <w:next w:val="Normalny"/>
    <w:rsid w:val="004747B4"/>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kern w:val="0"/>
      <w:sz w:val="18"/>
      <w:szCs w:val="20"/>
      <w:lang w:eastAsia="pl-PL"/>
      <w14:ligatures w14:val="none"/>
    </w:rPr>
  </w:style>
  <w:style w:type="paragraph" w:styleId="Tekstpodstawowy2">
    <w:name w:val="Body Text 2"/>
    <w:basedOn w:val="Normalny"/>
    <w:link w:val="Tekstpodstawowy2Znak"/>
    <w:rsid w:val="004747B4"/>
    <w:pPr>
      <w:overflowPunct w:val="0"/>
      <w:autoSpaceDE w:val="0"/>
      <w:autoSpaceDN w:val="0"/>
      <w:adjustRightInd w:val="0"/>
      <w:spacing w:after="120" w:line="480" w:lineRule="auto"/>
      <w:jc w:val="both"/>
      <w:textAlignment w:val="baseline"/>
    </w:pPr>
    <w:rPr>
      <w:rFonts w:ascii="Times New Roman" w:eastAsia="Times New Roman" w:hAnsi="Times New Roman" w:cs="Times New Roman"/>
      <w:kern w:val="0"/>
      <w:sz w:val="24"/>
      <w:szCs w:val="20"/>
      <w:lang w:eastAsia="pl-PL"/>
      <w14:ligatures w14:val="none"/>
    </w:rPr>
  </w:style>
  <w:style w:type="character" w:customStyle="1" w:styleId="Tekstpodstawowy2Znak">
    <w:name w:val="Tekst podstawowy 2 Znak"/>
    <w:basedOn w:val="Domylnaczcionkaakapitu"/>
    <w:link w:val="Tekstpodstawowy2"/>
    <w:rsid w:val="004747B4"/>
    <w:rPr>
      <w:rFonts w:ascii="Times New Roman" w:eastAsia="Times New Roman" w:hAnsi="Times New Roman" w:cs="Times New Roman"/>
      <w:kern w:val="0"/>
      <w:sz w:val="24"/>
      <w:szCs w:val="20"/>
      <w:lang w:eastAsia="pl-PL"/>
      <w14:ligatures w14:val="none"/>
    </w:rPr>
  </w:style>
  <w:style w:type="paragraph" w:styleId="Tekstpodstawowywcity2">
    <w:name w:val="Body Text Indent 2"/>
    <w:basedOn w:val="Normalny"/>
    <w:link w:val="Tekstpodstawowywcity2Znak"/>
    <w:rsid w:val="004747B4"/>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kern w:val="0"/>
      <w:sz w:val="24"/>
      <w:szCs w:val="20"/>
      <w:lang w:eastAsia="pl-PL"/>
      <w14:ligatures w14:val="none"/>
    </w:rPr>
  </w:style>
  <w:style w:type="character" w:customStyle="1" w:styleId="Tekstpodstawowywcity2Znak">
    <w:name w:val="Tekst podstawowy wcięty 2 Znak"/>
    <w:basedOn w:val="Domylnaczcionkaakapitu"/>
    <w:link w:val="Tekstpodstawowywcity2"/>
    <w:rsid w:val="004747B4"/>
    <w:rPr>
      <w:rFonts w:ascii="Times New Roman" w:eastAsia="Times New Roman" w:hAnsi="Times New Roman" w:cs="Times New Roman"/>
      <w:kern w:val="0"/>
      <w:sz w:val="24"/>
      <w:szCs w:val="20"/>
      <w:lang w:eastAsia="pl-PL"/>
      <w14:ligatures w14:val="none"/>
    </w:rPr>
  </w:style>
  <w:style w:type="character" w:styleId="Odwoanieprzypisudolnego">
    <w:name w:val="footnote reference"/>
    <w:semiHidden/>
    <w:rsid w:val="004747B4"/>
    <w:rPr>
      <w:vertAlign w:val="superscript"/>
    </w:rPr>
  </w:style>
  <w:style w:type="character" w:styleId="Hipercze">
    <w:name w:val="Hyperlink"/>
    <w:uiPriority w:val="99"/>
    <w:rsid w:val="004747B4"/>
    <w:rPr>
      <w:color w:val="0000FF"/>
      <w:u w:val="single"/>
    </w:rPr>
  </w:style>
  <w:style w:type="paragraph" w:styleId="Tekstpodstawowy">
    <w:name w:val="Body Text"/>
    <w:basedOn w:val="Normalny"/>
    <w:link w:val="TekstpodstawowyZnak"/>
    <w:semiHidden/>
    <w:rsid w:val="004747B4"/>
    <w:pPr>
      <w:spacing w:after="0" w:line="360" w:lineRule="auto"/>
    </w:pPr>
    <w:rPr>
      <w:rFonts w:ascii="Times New Roman" w:eastAsia="Times New Roman" w:hAnsi="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semiHidden/>
    <w:rsid w:val="004747B4"/>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4747B4"/>
    <w:pPr>
      <w:spacing w:after="0" w:line="360" w:lineRule="auto"/>
      <w:ind w:left="1418" w:hanging="1418"/>
    </w:pPr>
    <w:rPr>
      <w:rFonts w:ascii="Times New Roman" w:eastAsia="Times New Roman" w:hAnsi="Times New Roman" w:cs="Times New Roman"/>
      <w:b/>
      <w:kern w:val="0"/>
      <w:sz w:val="24"/>
      <w:szCs w:val="20"/>
      <w:lang w:eastAsia="pl-PL"/>
      <w14:ligatures w14:val="none"/>
    </w:rPr>
  </w:style>
  <w:style w:type="character" w:customStyle="1" w:styleId="TekstpodstawowywcityZnak">
    <w:name w:val="Tekst podstawowy wcięty Znak"/>
    <w:basedOn w:val="Domylnaczcionkaakapitu"/>
    <w:link w:val="Tekstpodstawowywcity"/>
    <w:semiHidden/>
    <w:rsid w:val="004747B4"/>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4747B4"/>
    <w:pPr>
      <w:spacing w:before="60" w:after="0" w:line="240" w:lineRule="auto"/>
      <w:jc w:val="both"/>
    </w:pPr>
    <w:rPr>
      <w:rFonts w:ascii="Times New Roman" w:eastAsia="Times New Roman" w:hAnsi="Times New Roman" w:cs="Times New Roman"/>
      <w:kern w:val="0"/>
      <w:sz w:val="24"/>
      <w:szCs w:val="20"/>
      <w:lang w:eastAsia="pl-PL"/>
      <w14:ligatures w14:val="none"/>
    </w:rPr>
  </w:style>
  <w:style w:type="character" w:customStyle="1" w:styleId="Tekstpodstawowywcity3Znak">
    <w:name w:val="Tekst podstawowy wcięty 3 Znak"/>
    <w:basedOn w:val="Domylnaczcionkaakapitu"/>
    <w:link w:val="Tekstpodstawowywcity3"/>
    <w:rsid w:val="004747B4"/>
    <w:rPr>
      <w:rFonts w:ascii="Times New Roman" w:eastAsia="Times New Roman" w:hAnsi="Times New Roman" w:cs="Times New Roman"/>
      <w:kern w:val="0"/>
      <w:sz w:val="24"/>
      <w:szCs w:val="20"/>
      <w:lang w:eastAsia="pl-PL"/>
      <w14:ligatures w14:val="none"/>
    </w:rPr>
  </w:style>
  <w:style w:type="paragraph" w:styleId="Listapunktowana">
    <w:name w:val="List Bullet"/>
    <w:basedOn w:val="Normalny"/>
    <w:semiHidden/>
    <w:rsid w:val="004747B4"/>
    <w:pPr>
      <w:spacing w:after="0" w:line="360" w:lineRule="auto"/>
      <w:ind w:left="360" w:hanging="360"/>
    </w:pPr>
    <w:rPr>
      <w:rFonts w:ascii="Times New Roman" w:eastAsia="Times New Roman" w:hAnsi="Times New Roman" w:cs="Times New Roman"/>
      <w:kern w:val="0"/>
      <w:sz w:val="24"/>
      <w:szCs w:val="20"/>
      <w:lang w:eastAsia="pl-PL"/>
      <w14:ligatures w14:val="none"/>
    </w:rPr>
  </w:style>
  <w:style w:type="paragraph" w:customStyle="1" w:styleId="10">
    <w:name w:val="_10"/>
    <w:basedOn w:val="Normalny"/>
    <w:rsid w:val="004747B4"/>
    <w:pPr>
      <w:spacing w:after="0" w:line="240" w:lineRule="auto"/>
      <w:jc w:val="both"/>
    </w:pPr>
    <w:rPr>
      <w:rFonts w:ascii="Times New Roman" w:eastAsia="Times New Roman" w:hAnsi="Times New Roman" w:cs="Times New Roman"/>
      <w:kern w:val="0"/>
      <w:sz w:val="24"/>
      <w:szCs w:val="20"/>
      <w:lang w:eastAsia="pl-PL"/>
      <w14:ligatures w14:val="none"/>
    </w:rPr>
  </w:style>
  <w:style w:type="paragraph" w:styleId="Tekstpodstawowy3">
    <w:name w:val="Body Text 3"/>
    <w:basedOn w:val="Normalny"/>
    <w:link w:val="Tekstpodstawowy3Znak"/>
    <w:semiHidden/>
    <w:rsid w:val="004747B4"/>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semiHidden/>
    <w:rsid w:val="004747B4"/>
    <w:rPr>
      <w:rFonts w:ascii="Times New Roman" w:eastAsia="Times New Roman" w:hAnsi="Times New Roman" w:cs="Times New Roman"/>
      <w:kern w:val="0"/>
      <w:sz w:val="16"/>
      <w:szCs w:val="16"/>
      <w:lang w:eastAsia="pl-PL"/>
      <w14:ligatures w14:val="none"/>
    </w:rPr>
  </w:style>
  <w:style w:type="paragraph" w:customStyle="1" w:styleId="Styl12ptWyjustowany">
    <w:name w:val="Styl 12 pt Wyjustowany"/>
    <w:basedOn w:val="Normalny"/>
    <w:rsid w:val="004747B4"/>
    <w:pPr>
      <w:spacing w:after="0" w:line="240" w:lineRule="auto"/>
      <w:jc w:val="both"/>
    </w:pPr>
    <w:rPr>
      <w:rFonts w:ascii="Times New Roman" w:eastAsia="Times New Roman" w:hAnsi="Times New Roman" w:cs="Times New Roman"/>
      <w:kern w:val="0"/>
      <w:sz w:val="24"/>
      <w:szCs w:val="20"/>
      <w:lang w:eastAsia="pl-PL"/>
      <w14:ligatures w14:val="none"/>
    </w:rPr>
  </w:style>
  <w:style w:type="table" w:styleId="Tabela-Siatka">
    <w:name w:val="Table Grid"/>
    <w:basedOn w:val="Standardowy"/>
    <w:rsid w:val="004747B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4747B4"/>
    <w:pPr>
      <w:overflowPunct w:val="0"/>
      <w:autoSpaceDE w:val="0"/>
      <w:autoSpaceDN w:val="0"/>
      <w:adjustRightInd w:val="0"/>
      <w:spacing w:after="0" w:line="240" w:lineRule="auto"/>
      <w:jc w:val="both"/>
      <w:textAlignment w:val="baseline"/>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rsid w:val="004747B4"/>
    <w:rPr>
      <w:rFonts w:ascii="Tahoma" w:eastAsia="Times New Roman" w:hAnsi="Tahoma" w:cs="Tahoma"/>
      <w:kern w:val="0"/>
      <w:sz w:val="16"/>
      <w:szCs w:val="16"/>
      <w:lang w:eastAsia="pl-PL"/>
      <w14:ligatures w14:val="none"/>
    </w:rPr>
  </w:style>
  <w:style w:type="paragraph" w:styleId="Bezodstpw">
    <w:name w:val="No Spacing"/>
    <w:basedOn w:val="Normalny"/>
    <w:link w:val="BezodstpwZnak"/>
    <w:qFormat/>
    <w:rsid w:val="004747B4"/>
    <w:pPr>
      <w:spacing w:after="0" w:line="240" w:lineRule="auto"/>
      <w:ind w:firstLine="697"/>
      <w:jc w:val="both"/>
    </w:pPr>
    <w:rPr>
      <w:rFonts w:ascii="Times New Roman" w:eastAsia="Calibri" w:hAnsi="Times New Roman" w:cs="Times New Roman"/>
      <w:kern w:val="0"/>
      <w:sz w:val="24"/>
      <w:szCs w:val="24"/>
      <w14:ligatures w14:val="none"/>
    </w:rPr>
  </w:style>
  <w:style w:type="character" w:customStyle="1" w:styleId="BezodstpwZnak">
    <w:name w:val="Bez odstępów Znak"/>
    <w:basedOn w:val="Domylnaczcionkaakapitu"/>
    <w:link w:val="Bezodstpw"/>
    <w:rsid w:val="004747B4"/>
    <w:rPr>
      <w:rFonts w:ascii="Times New Roman" w:eastAsia="Calibri" w:hAnsi="Times New Roman" w:cs="Times New Roman"/>
      <w:kern w:val="0"/>
      <w:sz w:val="24"/>
      <w:szCs w:val="24"/>
      <w14:ligatures w14:val="none"/>
    </w:rPr>
  </w:style>
  <w:style w:type="paragraph" w:customStyle="1" w:styleId="StylIwony">
    <w:name w:val="Styl Iwony"/>
    <w:basedOn w:val="Normalny"/>
    <w:rsid w:val="004747B4"/>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kern w:val="0"/>
      <w:sz w:val="24"/>
      <w:szCs w:val="20"/>
      <w:lang w:eastAsia="pl-PL"/>
      <w14:ligatures w14:val="none"/>
    </w:rPr>
  </w:style>
  <w:style w:type="character" w:styleId="UyteHipercze">
    <w:name w:val="FollowedHyperlink"/>
    <w:basedOn w:val="Domylnaczcionkaakapitu"/>
    <w:uiPriority w:val="99"/>
    <w:semiHidden/>
    <w:unhideWhenUsed/>
    <w:rsid w:val="004747B4"/>
    <w:rPr>
      <w:color w:val="800080"/>
      <w:u w:val="single"/>
    </w:rPr>
  </w:style>
  <w:style w:type="paragraph" w:styleId="Wcicienormalne">
    <w:name w:val="Normal Indent"/>
    <w:basedOn w:val="Normalny"/>
    <w:unhideWhenUsed/>
    <w:rsid w:val="004747B4"/>
    <w:pPr>
      <w:spacing w:before="120" w:after="120" w:line="240" w:lineRule="auto"/>
      <w:ind w:left="720"/>
      <w:jc w:val="both"/>
    </w:pPr>
    <w:rPr>
      <w:rFonts w:ascii="Times New Roman" w:eastAsiaTheme="minorEastAsia" w:hAnsi="Times New Roman" w:cs="Times New Roman"/>
      <w:kern w:val="0"/>
      <w:sz w:val="24"/>
      <w:szCs w:val="24"/>
      <w:lang w:eastAsia="pl-PL"/>
      <w14:ligatures w14:val="none"/>
    </w:rPr>
  </w:style>
  <w:style w:type="paragraph" w:customStyle="1" w:styleId="msolistparagraphcxspfirst">
    <w:name w:val="msolistparagraphcxspfirst"/>
    <w:basedOn w:val="Normalny"/>
    <w:rsid w:val="004747B4"/>
    <w:pPr>
      <w:spacing w:before="120" w:after="0" w:line="240" w:lineRule="auto"/>
      <w:ind w:left="720"/>
      <w:jc w:val="both"/>
    </w:pPr>
    <w:rPr>
      <w:rFonts w:ascii="Times New Roman" w:eastAsiaTheme="minorEastAsia" w:hAnsi="Times New Roman" w:cs="Times New Roman"/>
      <w:kern w:val="0"/>
      <w:sz w:val="24"/>
      <w:szCs w:val="24"/>
      <w:lang w:eastAsia="pl-PL"/>
      <w14:ligatures w14:val="none"/>
    </w:rPr>
  </w:style>
  <w:style w:type="paragraph" w:customStyle="1" w:styleId="msolistparagraphcxspmiddle">
    <w:name w:val="msolistparagraphcxspmiddle"/>
    <w:basedOn w:val="Normalny"/>
    <w:rsid w:val="004747B4"/>
    <w:pPr>
      <w:spacing w:after="0" w:line="240" w:lineRule="auto"/>
      <w:ind w:left="720"/>
      <w:jc w:val="both"/>
    </w:pPr>
    <w:rPr>
      <w:rFonts w:ascii="Times New Roman" w:eastAsiaTheme="minorEastAsia" w:hAnsi="Times New Roman" w:cs="Times New Roman"/>
      <w:kern w:val="0"/>
      <w:sz w:val="24"/>
      <w:szCs w:val="24"/>
      <w:lang w:eastAsia="pl-PL"/>
      <w14:ligatures w14:val="none"/>
    </w:rPr>
  </w:style>
  <w:style w:type="paragraph" w:customStyle="1" w:styleId="msolistparagraphcxsplast">
    <w:name w:val="msolistparagraphcxsplast"/>
    <w:basedOn w:val="Normalny"/>
    <w:rsid w:val="004747B4"/>
    <w:pPr>
      <w:spacing w:after="120" w:line="240" w:lineRule="auto"/>
      <w:ind w:left="720"/>
      <w:jc w:val="both"/>
    </w:pPr>
    <w:rPr>
      <w:rFonts w:ascii="Times New Roman" w:eastAsiaTheme="minorEastAsia" w:hAnsi="Times New Roman" w:cs="Times New Roman"/>
      <w:kern w:val="0"/>
      <w:sz w:val="24"/>
      <w:szCs w:val="24"/>
      <w:lang w:eastAsia="pl-PL"/>
      <w14:ligatures w14:val="none"/>
    </w:rPr>
  </w:style>
  <w:style w:type="character" w:customStyle="1" w:styleId="value">
    <w:name w:val="value"/>
    <w:basedOn w:val="Domylnaczcionkaakapitu"/>
    <w:rsid w:val="004747B4"/>
  </w:style>
  <w:style w:type="paragraph" w:styleId="Tekstprzypisukocowego">
    <w:name w:val="endnote text"/>
    <w:basedOn w:val="Normalny"/>
    <w:link w:val="TekstprzypisukocowegoZnak"/>
    <w:rsid w:val="004747B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rsid w:val="004747B4"/>
    <w:rPr>
      <w:rFonts w:ascii="Times New Roman" w:eastAsia="Times New Roman" w:hAnsi="Times New Roman" w:cs="Times New Roman"/>
      <w:kern w:val="0"/>
      <w:sz w:val="20"/>
      <w:szCs w:val="20"/>
      <w:lang w:eastAsia="pl-PL"/>
      <w14:ligatures w14:val="none"/>
    </w:rPr>
  </w:style>
  <w:style w:type="character" w:styleId="Odwoanieprzypisukocowego">
    <w:name w:val="endnote reference"/>
    <w:rsid w:val="004747B4"/>
    <w:rPr>
      <w:vertAlign w:val="superscript"/>
    </w:rPr>
  </w:style>
  <w:style w:type="paragraph" w:customStyle="1" w:styleId="00">
    <w:name w:val="00"/>
    <w:basedOn w:val="Normalny"/>
    <w:link w:val="00Znak"/>
    <w:qFormat/>
    <w:rsid w:val="004747B4"/>
    <w:pPr>
      <w:jc w:val="center"/>
    </w:pPr>
    <w:rPr>
      <w:b/>
      <w:sz w:val="28"/>
    </w:rPr>
  </w:style>
  <w:style w:type="character" w:customStyle="1" w:styleId="00Znak">
    <w:name w:val="00 Znak"/>
    <w:basedOn w:val="Domylnaczcionkaakapitu"/>
    <w:link w:val="00"/>
    <w:rsid w:val="004747B4"/>
    <w:rPr>
      <w:b/>
      <w:sz w:val="28"/>
    </w:rPr>
  </w:style>
  <w:style w:type="paragraph" w:styleId="Nagwekspisutreci">
    <w:name w:val="TOC Heading"/>
    <w:basedOn w:val="Nagwek1"/>
    <w:next w:val="Normalny"/>
    <w:uiPriority w:val="39"/>
    <w:unhideWhenUsed/>
    <w:qFormat/>
    <w:rsid w:val="004747B4"/>
    <w:pPr>
      <w:spacing w:before="240" w:after="0"/>
      <w:outlineLvl w:val="9"/>
    </w:pPr>
    <w:rPr>
      <w:kern w:val="0"/>
      <w:sz w:val="32"/>
      <w:szCs w:val="32"/>
      <w:lang w:eastAsia="pl-PL"/>
      <w14:ligatures w14:val="none"/>
    </w:rPr>
  </w:style>
  <w:style w:type="character" w:styleId="Nierozpoznanawzmianka">
    <w:name w:val="Unresolved Mention"/>
    <w:basedOn w:val="Domylnaczcionkaakapitu"/>
    <w:uiPriority w:val="99"/>
    <w:semiHidden/>
    <w:unhideWhenUsed/>
    <w:rsid w:val="004747B4"/>
    <w:rPr>
      <w:color w:val="605E5C"/>
      <w:shd w:val="clear" w:color="auto" w:fill="E1DFDD"/>
    </w:rPr>
  </w:style>
  <w:style w:type="paragraph" w:styleId="Tekstkomentarza">
    <w:name w:val="annotation text"/>
    <w:basedOn w:val="Normalny"/>
    <w:link w:val="TekstkomentarzaZnak"/>
    <w:rsid w:val="004747B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rsid w:val="004747B4"/>
    <w:rPr>
      <w:rFonts w:ascii="Times New Roman" w:eastAsia="Times New Roman" w:hAnsi="Times New Roman" w:cs="Times New Roman"/>
      <w:kern w:val="0"/>
      <w:sz w:val="20"/>
      <w:szCs w:val="20"/>
      <w:lang w:eastAsia="pl-PL"/>
      <w14:ligatures w14:val="none"/>
    </w:rPr>
  </w:style>
  <w:style w:type="character" w:customStyle="1" w:styleId="StandardowytekstZnak">
    <w:name w:val="Standardowy.tekst Znak"/>
    <w:link w:val="Standardowytekst"/>
    <w:locked/>
    <w:rsid w:val="004747B4"/>
    <w:rPr>
      <w:rFonts w:ascii="Times New Roman" w:eastAsia="Times New Roman" w:hAnsi="Times New Roman" w:cs="Times New Roman"/>
      <w:kern w:val="0"/>
      <w:sz w:val="20"/>
      <w:szCs w:val="20"/>
      <w:lang w:eastAsia="pl-PL"/>
      <w14:ligatures w14:val="none"/>
    </w:rPr>
  </w:style>
  <w:style w:type="paragraph" w:customStyle="1" w:styleId="Styl1">
    <w:name w:val="Styl1"/>
    <w:basedOn w:val="Legenda"/>
    <w:link w:val="Styl1Znak"/>
    <w:qFormat/>
    <w:rsid w:val="004747B4"/>
    <w:pPr>
      <w:spacing w:before="120" w:after="120"/>
      <w:jc w:val="center"/>
    </w:pPr>
    <w:rPr>
      <w:rFonts w:ascii="Times New Roman" w:eastAsia="Times New Roman" w:hAnsi="Times New Roman" w:cs="Times New Roman"/>
      <w:b/>
      <w:i w:val="0"/>
      <w:iCs w:val="0"/>
      <w:color w:val="auto"/>
      <w:kern w:val="0"/>
      <w:sz w:val="24"/>
      <w:szCs w:val="20"/>
      <w:lang w:val="x-none" w:eastAsia="x-none"/>
      <w14:ligatures w14:val="none"/>
    </w:rPr>
  </w:style>
  <w:style w:type="character" w:customStyle="1" w:styleId="Styl1Znak">
    <w:name w:val="Styl1 Znak"/>
    <w:link w:val="Styl1"/>
    <w:rsid w:val="004747B4"/>
    <w:rPr>
      <w:rFonts w:ascii="Times New Roman" w:eastAsia="Times New Roman" w:hAnsi="Times New Roman" w:cs="Times New Roman"/>
      <w:b/>
      <w:kern w:val="0"/>
      <w:sz w:val="24"/>
      <w:szCs w:val="20"/>
      <w:lang w:val="x-none" w:eastAsia="x-none"/>
      <w14:ligatures w14:val="none"/>
    </w:rPr>
  </w:style>
  <w:style w:type="paragraph" w:styleId="Legenda">
    <w:name w:val="caption"/>
    <w:basedOn w:val="Normalny"/>
    <w:next w:val="Normalny"/>
    <w:uiPriority w:val="35"/>
    <w:semiHidden/>
    <w:unhideWhenUsed/>
    <w:qFormat/>
    <w:rsid w:val="004747B4"/>
    <w:pPr>
      <w:spacing w:after="200" w:line="240" w:lineRule="auto"/>
    </w:pPr>
    <w:rPr>
      <w:i/>
      <w:iCs/>
      <w:color w:val="44546A" w:themeColor="text2"/>
      <w:sz w:val="18"/>
      <w:szCs w:val="18"/>
    </w:rPr>
  </w:style>
  <w:style w:type="paragraph" w:customStyle="1" w:styleId="Zawartotabeli">
    <w:name w:val="Zawartość tabeli"/>
    <w:basedOn w:val="Normalny"/>
    <w:rsid w:val="004747B4"/>
    <w:pPr>
      <w:widowControl w:val="0"/>
      <w:suppressLineNumbers/>
      <w:suppressAutoHyphens/>
      <w:spacing w:after="0" w:line="240" w:lineRule="auto"/>
    </w:pPr>
    <w:rPr>
      <w:rFonts w:ascii="Times New Roman" w:eastAsia="Lucida Sans Unicode" w:hAnsi="Times New Roman" w:cs="Times New Roman"/>
      <w:kern w:val="0"/>
      <w:sz w:val="24"/>
      <w:szCs w:val="24"/>
      <w:lang w:eastAsia="pl-PL"/>
      <w14:ligatures w14:val="none"/>
    </w:rPr>
  </w:style>
  <w:style w:type="paragraph" w:customStyle="1" w:styleId="msonormal0">
    <w:name w:val="msonormal"/>
    <w:basedOn w:val="Normalny"/>
    <w:rsid w:val="004747B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iwony0">
    <w:name w:val="styliwony"/>
    <w:basedOn w:val="Normalny"/>
    <w:rsid w:val="004747B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tekstost0">
    <w:name w:val="tekstost"/>
    <w:basedOn w:val="Normalny"/>
    <w:rsid w:val="004747B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FontStyle40">
    <w:name w:val="Font Style40"/>
    <w:rsid w:val="004747B4"/>
    <w:rPr>
      <w:rFonts w:ascii="Times New Roman" w:hAnsi="Times New Roman" w:cs="Times New Roman"/>
      <w:color w:val="000000"/>
      <w:sz w:val="18"/>
      <w:szCs w:val="18"/>
    </w:rPr>
  </w:style>
  <w:style w:type="paragraph" w:customStyle="1" w:styleId="Style182">
    <w:name w:val="Style182"/>
    <w:basedOn w:val="Normalny"/>
    <w:rsid w:val="004747B4"/>
    <w:pPr>
      <w:widowControl w:val="0"/>
      <w:autoSpaceDE w:val="0"/>
      <w:autoSpaceDN w:val="0"/>
      <w:adjustRightInd w:val="0"/>
      <w:spacing w:after="0" w:line="230" w:lineRule="exact"/>
      <w:jc w:val="both"/>
    </w:pPr>
    <w:rPr>
      <w:rFonts w:ascii="Calibri" w:eastAsia="Times New Roman" w:hAnsi="Calibri" w:cs="Times New Roman"/>
      <w:kern w:val="0"/>
      <w:sz w:val="24"/>
      <w:szCs w:val="24"/>
      <w:lang w:eastAsia="pl-PL"/>
      <w14:ligatures w14:val="none"/>
    </w:rPr>
  </w:style>
  <w:style w:type="character" w:customStyle="1" w:styleId="tekstostZnak">
    <w:name w:val="tekst ost Znak"/>
    <w:link w:val="tekstost"/>
    <w:locked/>
    <w:rsid w:val="004747B4"/>
    <w:rPr>
      <w:rFonts w:ascii="Times New Roman" w:eastAsia="Times New Roman" w:hAnsi="Times New Roman" w:cs="Times New Roman"/>
      <w:kern w:val="0"/>
      <w:sz w:val="20"/>
      <w:szCs w:val="20"/>
      <w:lang w:eastAsia="pl-PL"/>
      <w14:ligatures w14:val="none"/>
    </w:rPr>
  </w:style>
  <w:style w:type="paragraph" w:customStyle="1" w:styleId="Styl2">
    <w:name w:val="Styl2"/>
    <w:basedOn w:val="Spistreci1"/>
    <w:link w:val="Styl2Znak"/>
    <w:qFormat/>
    <w:rsid w:val="004747B4"/>
    <w:pPr>
      <w:tabs>
        <w:tab w:val="clear" w:pos="7371"/>
        <w:tab w:val="right" w:leader="dot" w:pos="8931"/>
      </w:tabs>
    </w:pPr>
    <w:rPr>
      <w:noProof/>
    </w:rPr>
  </w:style>
  <w:style w:type="character" w:customStyle="1" w:styleId="Spistreci1Znak">
    <w:name w:val="Spis treści 1 Znak"/>
    <w:basedOn w:val="Domylnaczcionkaakapitu"/>
    <w:link w:val="Spistreci1"/>
    <w:uiPriority w:val="39"/>
    <w:rsid w:val="004747B4"/>
    <w:rPr>
      <w:rFonts w:ascii="Times New Roman" w:eastAsia="Times New Roman" w:hAnsi="Times New Roman" w:cs="Times New Roman"/>
      <w:b/>
      <w:caps/>
      <w:kern w:val="0"/>
      <w:sz w:val="20"/>
      <w:szCs w:val="20"/>
      <w:lang w:eastAsia="pl-PL"/>
      <w14:ligatures w14:val="none"/>
    </w:rPr>
  </w:style>
  <w:style w:type="character" w:customStyle="1" w:styleId="Styl2Znak">
    <w:name w:val="Styl2 Znak"/>
    <w:basedOn w:val="Spistreci1Znak"/>
    <w:link w:val="Styl2"/>
    <w:rsid w:val="004747B4"/>
    <w:rPr>
      <w:rFonts w:ascii="Times New Roman" w:eastAsia="Times New Roman" w:hAnsi="Times New Roman" w:cs="Times New Roman"/>
      <w:b/>
      <w:caps/>
      <w:noProof/>
      <w:kern w:val="0"/>
      <w:sz w:val="20"/>
      <w:szCs w:val="20"/>
      <w:lang w:eastAsia="pl-PL"/>
      <w14:ligatures w14:val="none"/>
    </w:rPr>
  </w:style>
  <w:style w:type="paragraph" w:customStyle="1" w:styleId="Default">
    <w:name w:val="Default"/>
    <w:rsid w:val="004747B4"/>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47</Pages>
  <Words>15228</Words>
  <Characters>91372</Characters>
  <Application>Microsoft Office Word</Application>
  <DocSecurity>0</DocSecurity>
  <Lines>761</Lines>
  <Paragraphs>212</Paragraphs>
  <ScaleCrop>false</ScaleCrop>
  <Company/>
  <LinksUpToDate>false</LinksUpToDate>
  <CharactersWithSpaces>106388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adrian.wlodarczyk</dc:creator>
  <cp:keywords/>
  <dc:description/>
  <cp:lastModifiedBy>Bartłomiej Uznański</cp:lastModifiedBy>
  <cp:revision>4</cp:revision>
  <dcterms:created xsi:type="dcterms:W3CDTF">2025-01-21T08:36:00Z</dcterms:created>
  <dcterms:modified xsi:type="dcterms:W3CDTF">2025-08-27T11:56:00Z</dcterms:modified>
</cp:coreProperties>
</file>